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07B99">
      <w:pPr>
        <w:jc w:val="center"/>
        <w:rPr>
          <w:rFonts w:ascii="Calibri" w:hAnsi="Calibri" w:cs="Calibri"/>
          <w:b/>
          <w:bCs/>
          <w:sz w:val="28"/>
          <w:szCs w:val="28"/>
          <w:u w:val="single"/>
          <w:lang w:eastAsia="en-US"/>
        </w:rPr>
      </w:pPr>
      <w:r>
        <w:rPr>
          <w:rFonts w:ascii="Calibri" w:eastAsia="Calibri" w:hAnsi="Calibri" w:cs="Calibri"/>
          <w:b/>
          <w:bCs/>
          <w:sz w:val="44"/>
          <w:szCs w:val="44"/>
          <w:u w:val="single"/>
          <w:lang w:eastAsia="en-US"/>
        </w:rPr>
        <w:t xml:space="preserve"> </w:t>
      </w:r>
      <w:r>
        <w:rPr>
          <w:rFonts w:ascii="Calibri" w:hAnsi="Calibri" w:cs="Calibri"/>
          <w:b/>
          <w:bCs/>
          <w:sz w:val="44"/>
          <w:szCs w:val="44"/>
          <w:u w:val="single"/>
          <w:lang w:eastAsia="en-US"/>
        </w:rPr>
        <w:t xml:space="preserve">Τεχνικές Προδιαγραφές </w:t>
      </w:r>
    </w:p>
    <w:p w:rsidR="00000000" w:rsidRDefault="00B07B99">
      <w:pPr>
        <w:jc w:val="center"/>
      </w:pPr>
      <w:r>
        <w:rPr>
          <w:rFonts w:ascii="Calibri" w:hAnsi="Calibri" w:cs="Calibri"/>
          <w:b/>
          <w:bCs/>
          <w:sz w:val="28"/>
          <w:szCs w:val="28"/>
          <w:u w:val="single"/>
          <w:lang w:eastAsia="en-US"/>
        </w:rPr>
        <w:t>Υψηλού βαθμού Απολύμανσης χώρων ( Τμήμα Προώρων 12</w:t>
      </w:r>
      <w:r>
        <w:rPr>
          <w:rFonts w:ascii="Calibri" w:hAnsi="Calibri" w:cs="Calibri"/>
          <w:b/>
          <w:bCs/>
          <w:sz w:val="28"/>
          <w:szCs w:val="28"/>
          <w:u w:val="single"/>
          <w:vertAlign w:val="superscript"/>
          <w:lang w:eastAsia="en-US"/>
        </w:rPr>
        <w:t>ο</w:t>
      </w:r>
      <w:r>
        <w:rPr>
          <w:rFonts w:ascii="Calibri" w:hAnsi="Calibri" w:cs="Calibri"/>
          <w:b/>
          <w:bCs/>
          <w:sz w:val="28"/>
          <w:szCs w:val="28"/>
          <w:u w:val="single"/>
          <w:lang w:eastAsia="en-US"/>
        </w:rPr>
        <w:t xml:space="preserve"> &amp; 13</w:t>
      </w:r>
      <w:r>
        <w:rPr>
          <w:rFonts w:ascii="Calibri" w:hAnsi="Calibri" w:cs="Calibri"/>
          <w:b/>
          <w:bCs/>
          <w:sz w:val="28"/>
          <w:szCs w:val="28"/>
          <w:u w:val="single"/>
          <w:vertAlign w:val="superscript"/>
          <w:lang w:eastAsia="en-US"/>
        </w:rPr>
        <w:t>ο</w:t>
      </w:r>
      <w:r>
        <w:rPr>
          <w:rFonts w:ascii="Calibri" w:hAnsi="Calibri" w:cs="Calibri"/>
          <w:b/>
          <w:bCs/>
          <w:sz w:val="28"/>
          <w:szCs w:val="28"/>
          <w:u w:val="single"/>
          <w:lang w:eastAsia="en-US"/>
        </w:rPr>
        <w:t xml:space="preserve"> ) δια μέσου του αέρα με συσκευή νεφελοποίησης με Τεχνολογία Ξηρής Εκνέφωσης και απολυμαντικού υγρού  </w:t>
      </w:r>
    </w:p>
    <w:p w:rsidR="00000000" w:rsidRDefault="00B07B99">
      <w:pPr>
        <w:jc w:val="center"/>
      </w:pP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Το σύστημα (μηχάνημα και απολυμαντικό) να λειτουργεί με τεχνολογία Ξηρή</w:t>
      </w:r>
      <w:r>
        <w:rPr>
          <w:rFonts w:ascii="Calibri" w:hAnsi="Calibri" w:cs="Calibri"/>
          <w:sz w:val="28"/>
          <w:szCs w:val="28"/>
        </w:rPr>
        <w:t>ς Εκνέφωσης.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Το μέγεθος, η πυκνότητα και η ροή του εκνεφώματος να είναι κατάλληλες ώστε, τα παραγόμενα μικροσωματίδια, να καλύπτουν όλο τον όγκο του υπό απολύμανση χώρου, ακόμα και στις πιο απόμακρες και δυσπρόσιτες περιοχές.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Να υποβληθεί σχετική μελέτη απ</w:t>
      </w:r>
      <w:r>
        <w:rPr>
          <w:rFonts w:ascii="Calibri" w:hAnsi="Calibri" w:cs="Calibri"/>
          <w:sz w:val="28"/>
          <w:szCs w:val="28"/>
        </w:rPr>
        <w:t xml:space="preserve">ό ανεξάρτητο εργαστήριο που να αποδεικνύει την συμμόρφωση με το Ευρωπαϊκό Στάνταρτ Αερογενούς Απολύμανσης Επιφανειών  </w:t>
      </w:r>
      <w:r>
        <w:rPr>
          <w:rFonts w:ascii="Calibri" w:hAnsi="Calibri" w:cs="Calibri"/>
          <w:sz w:val="28"/>
          <w:szCs w:val="28"/>
          <w:lang w:val="en-US"/>
        </w:rPr>
        <w:t>NF</w:t>
      </w:r>
      <w:r>
        <w:rPr>
          <w:rFonts w:ascii="Calibri" w:hAnsi="Calibri" w:cs="Calibri"/>
          <w:sz w:val="28"/>
          <w:szCs w:val="28"/>
        </w:rPr>
        <w:t xml:space="preserve"> ΕΝ 17272 (2020).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</w:rPr>
        <w:t>Να υποβληθεί απαραίτητα</w:t>
      </w:r>
      <w:r>
        <w:rPr>
          <w:rFonts w:ascii="Calibri" w:hAnsi="Calibri" w:cs="Calibri"/>
          <w:sz w:val="28"/>
          <w:szCs w:val="28"/>
          <w:lang w:val="en-US"/>
        </w:rPr>
        <w:t xml:space="preserve"> η </w:t>
      </w:r>
      <w:r>
        <w:rPr>
          <w:rFonts w:ascii="Calibri" w:hAnsi="Calibri" w:cs="Calibri"/>
          <w:sz w:val="28"/>
          <w:szCs w:val="28"/>
        </w:rPr>
        <w:t>σχετική μελέτη από ανεξάρτητο εργαστήριο που να αποδεικνύει την αποτελεσματικότητα της μεθόδ</w:t>
      </w:r>
      <w:r>
        <w:rPr>
          <w:rFonts w:ascii="Calibri" w:hAnsi="Calibri" w:cs="Calibri"/>
          <w:sz w:val="28"/>
          <w:szCs w:val="28"/>
        </w:rPr>
        <w:t xml:space="preserve">ου κατά του Κορονοϊού, για το μηχάνημα και υλικό απολύμανσης μαζί – συμφώνα με το Ευρωπαϊκό Στάνταρτ Αερογενους Απολύμανσης Επιφανειών  </w:t>
      </w:r>
      <w:r>
        <w:rPr>
          <w:rFonts w:ascii="Calibri" w:hAnsi="Calibri" w:cs="Calibri"/>
          <w:sz w:val="28"/>
          <w:szCs w:val="28"/>
          <w:lang w:val="en-US"/>
        </w:rPr>
        <w:t>NF</w:t>
      </w:r>
      <w:r>
        <w:rPr>
          <w:rFonts w:ascii="Calibri" w:hAnsi="Calibri" w:cs="Calibri"/>
          <w:sz w:val="28"/>
          <w:szCs w:val="28"/>
        </w:rPr>
        <w:t xml:space="preserve"> ΕΝ 17272 (2020).</w:t>
      </w:r>
    </w:p>
    <w:p w:rsidR="00000000" w:rsidRDefault="00B07B99">
      <w:pPr>
        <w:numPr>
          <w:ilvl w:val="0"/>
          <w:numId w:val="1"/>
        </w:numPr>
        <w:ind w:right="140"/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>Η διαδικασία και η συσκευή να είναι  πλήρως αυτοματοποιημένη και απολύτως ασφαλής και για τα νεογένν</w:t>
      </w:r>
      <w:r>
        <w:rPr>
          <w:rFonts w:ascii="Calibri" w:hAnsi="Calibri" w:cs="Calibri"/>
          <w:sz w:val="28"/>
          <w:szCs w:val="28"/>
          <w:lang w:eastAsia="en-US"/>
        </w:rPr>
        <w:t>ητα, ιδιαίτερα τα πρόωρα, ακόμα και μετά την παρέλευση της προκαθορισμένης διαδικασίας</w:t>
      </w:r>
    </w:p>
    <w:p w:rsidR="00000000" w:rsidRDefault="00B07B99">
      <w:pPr>
        <w:numPr>
          <w:ilvl w:val="0"/>
          <w:numId w:val="1"/>
        </w:numPr>
        <w:ind w:right="14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lang w:eastAsia="en-US"/>
        </w:rPr>
        <w:t>Η συσκευή να δύναται να αποθηκεύει τα δεδομένα της απολύμανσης όπως κατανάλωση απολυμαντικού, όγκο του χώρου, χρόνο λειτουργίας κλπ.  ώστε να είναι δυνατή η πλήρης ιχνηλ</w:t>
      </w:r>
      <w:r>
        <w:rPr>
          <w:rFonts w:ascii="Calibri" w:hAnsi="Calibri" w:cs="Calibri"/>
          <w:sz w:val="28"/>
          <w:szCs w:val="28"/>
          <w:lang w:eastAsia="en-US"/>
        </w:rPr>
        <w:t>ασιμότητα της διαδικασίας απολύμανσης.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Το απολυμαντικό που χρησιμοποιείτε να είναι έτοιμο προς χρήση,  να παρέχεται σε κατάλληλη συσκευασία ώστε να προσφέρει μέγιστη ασφάλεια στους χρήστες, και να είναι βιοδιασπώμενο.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Το απολυμαντικό που χρησιμοποιείτε να </w:t>
      </w:r>
      <w:r>
        <w:rPr>
          <w:rFonts w:ascii="Calibri" w:hAnsi="Calibri" w:cs="Calibri"/>
          <w:sz w:val="28"/>
          <w:szCs w:val="28"/>
        </w:rPr>
        <w:t>έχει δραστική ουσία μόνο υπεροξείδιο του υδρογόνου (Η</w:t>
      </w:r>
      <w:r>
        <w:rPr>
          <w:rFonts w:ascii="Calibri" w:hAnsi="Calibri" w:cs="Calibri"/>
          <w:sz w:val="28"/>
          <w:szCs w:val="28"/>
          <w:vertAlign w:val="subscript"/>
        </w:rPr>
        <w:t>2</w:t>
      </w:r>
      <w:r>
        <w:rPr>
          <w:rFonts w:ascii="Calibri" w:hAnsi="Calibri" w:cs="Calibri"/>
          <w:sz w:val="28"/>
          <w:szCs w:val="28"/>
        </w:rPr>
        <w:t>Ο</w:t>
      </w:r>
      <w:r>
        <w:rPr>
          <w:rFonts w:ascii="Calibri" w:hAnsi="Calibri" w:cs="Calibri"/>
          <w:sz w:val="28"/>
          <w:szCs w:val="28"/>
          <w:vertAlign w:val="subscript"/>
        </w:rPr>
        <w:t>2</w:t>
      </w:r>
      <w:r>
        <w:rPr>
          <w:rFonts w:ascii="Calibri" w:hAnsi="Calibri" w:cs="Calibri"/>
          <w:sz w:val="28"/>
          <w:szCs w:val="28"/>
        </w:rPr>
        <w:t xml:space="preserve"> μέχρι 8%) που βιοδιασπάται για να μην αφήνει οσμή στο χώρο που απολυμάνθηκε.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</w:rPr>
        <w:t xml:space="preserve">Το απολυμαντικό να έχει Ευρωπαϊκή άδεια βιοκτόνου από το </w:t>
      </w:r>
      <w:r>
        <w:rPr>
          <w:rFonts w:ascii="Calibri" w:hAnsi="Calibri" w:cs="Calibri"/>
          <w:sz w:val="28"/>
          <w:szCs w:val="28"/>
          <w:lang w:val="en-US"/>
        </w:rPr>
        <w:t>ECHA</w:t>
      </w:r>
      <w:r>
        <w:rPr>
          <w:rFonts w:ascii="Calibri" w:hAnsi="Calibri" w:cs="Calibri"/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  <w:lang w:eastAsia="en-US"/>
        </w:rPr>
        <w:t xml:space="preserve">Να έχει ευρύ φάσμα δράσης σε βακτήρια, ζύμες, μύκητες, ιούς </w:t>
      </w:r>
      <w:r>
        <w:rPr>
          <w:rFonts w:ascii="Calibri" w:hAnsi="Calibri" w:cs="Calibri"/>
          <w:sz w:val="28"/>
          <w:szCs w:val="28"/>
          <w:lang w:eastAsia="en-US"/>
        </w:rPr>
        <w:t>και σπόρους.</w:t>
      </w:r>
      <w:r>
        <w:rPr>
          <w:rFonts w:ascii="Calibri" w:hAnsi="Calibri" w:cs="Calibri"/>
          <w:sz w:val="28"/>
          <w:szCs w:val="28"/>
        </w:rPr>
        <w:t xml:space="preserve"> </w:t>
      </w:r>
    </w:p>
    <w:p w:rsidR="00000000" w:rsidRDefault="00B07B99">
      <w:pPr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>Να συνοδεύεται από πίνακες μελετών αποτελεσματικότητας που αποδεικνύουν την απολυμαντική δράση του απολυμαντικού προϊόντος μέσω  της νεφελοποίησης.</w:t>
      </w:r>
    </w:p>
    <w:p w:rsidR="00000000" w:rsidRDefault="00B07B99">
      <w:pPr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lang w:eastAsia="en-US"/>
        </w:rPr>
        <w:t>Να είναι κατάλληλο για την απολύμανση επιφανειών ιατρικών μηχανημάτων και εξοπλισμού.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Το απολυ</w:t>
      </w:r>
      <w:r>
        <w:rPr>
          <w:rFonts w:ascii="Calibri" w:hAnsi="Calibri" w:cs="Calibri"/>
          <w:sz w:val="28"/>
          <w:szCs w:val="28"/>
        </w:rPr>
        <w:t xml:space="preserve">μαντικό να πληρεί τα ευρωπαϊκά πρότυπα, να υποβληθεί το Φυλλάδιο Δεδομένων Ασφαλείας. 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Το εκνέφωμα να μην είναι τοξικό και διαβρωτικό. </w:t>
      </w:r>
      <w:r>
        <w:rPr>
          <w:rFonts w:ascii="Calibri" w:hAnsi="Calibri" w:cs="Calibri"/>
          <w:sz w:val="28"/>
          <w:szCs w:val="28"/>
          <w:lang w:eastAsia="en-US"/>
        </w:rPr>
        <w:t xml:space="preserve">Να μην περιέχει αλδεΰδες ή τοξικά βαρέα μέταλλα και να είναι 100% βιοδιασπώμενο μετά την χρήση του. </w:t>
      </w:r>
      <w:r>
        <w:rPr>
          <w:rFonts w:ascii="Calibri" w:hAnsi="Calibri" w:cs="Calibri"/>
          <w:sz w:val="28"/>
          <w:szCs w:val="28"/>
        </w:rPr>
        <w:t>Οι χώροι που απολυμάν</w:t>
      </w:r>
      <w:r>
        <w:rPr>
          <w:rFonts w:ascii="Calibri" w:hAnsi="Calibri" w:cs="Calibri"/>
          <w:sz w:val="28"/>
          <w:szCs w:val="28"/>
        </w:rPr>
        <w:t>θηκαν να μπορούν να χρησιμοποιηθούν χωρίς να απαιτείται επιπλέον καθαρισμός των επιφανειών.</w:t>
      </w:r>
    </w:p>
    <w:p w:rsidR="00000000" w:rsidRDefault="00B07B9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</w:rPr>
        <w:t>Μαζί με την υπηρεσία απολύμανσης να προσφέρετε δειγματοληψία αέρα σε διάφορες θέσεις στο χώρο με  πιστοποιημένες αποστειρωμένες κεφαλές αναρρόφησης που εξασφαλίζουν</w:t>
      </w:r>
      <w:r>
        <w:rPr>
          <w:rFonts w:ascii="Calibri" w:hAnsi="Calibri" w:cs="Calibri"/>
          <w:sz w:val="28"/>
          <w:szCs w:val="28"/>
        </w:rPr>
        <w:t xml:space="preserve"> σωστή δειγματοληψία, πριν και μετά την απολύμανση καθώς και πριν και μετά την επανενεργοποίηση του συστήματος αεραγωγών στο χώρο. </w:t>
      </w: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000000" w:rsidRDefault="00B07B99">
      <w:pPr>
        <w:jc w:val="both"/>
        <w:rPr>
          <w:rFonts w:ascii="Calibri" w:hAnsi="Calibri" w:cs="Calibri"/>
          <w:b/>
          <w:sz w:val="28"/>
          <w:szCs w:val="28"/>
          <w:vertAlign w:val="superscript"/>
          <w:lang w:eastAsia="en-US"/>
        </w:rPr>
      </w:pPr>
      <w:r>
        <w:rPr>
          <w:rFonts w:ascii="Calibri" w:hAnsi="Calibri" w:cs="Calibri"/>
          <w:b/>
          <w:sz w:val="28"/>
          <w:szCs w:val="28"/>
          <w:lang w:eastAsia="en-US"/>
        </w:rPr>
        <w:t xml:space="preserve">ΣΥΝΟΛΙΚΟΣ ΧΩΡΟΣ ΠΡΟΣ ΑΠΟΛΥΜΑΝΣΗ   1158  </w:t>
      </w:r>
      <w:r>
        <w:rPr>
          <w:rFonts w:ascii="Calibri" w:hAnsi="Calibri" w:cs="Calibri"/>
          <w:b/>
          <w:sz w:val="28"/>
          <w:szCs w:val="28"/>
          <w:lang w:val="en-US" w:eastAsia="en-US"/>
        </w:rPr>
        <w:t>m</w:t>
      </w:r>
      <w:r>
        <w:rPr>
          <w:rFonts w:ascii="Calibri" w:hAnsi="Calibri" w:cs="Calibri"/>
          <w:b/>
          <w:sz w:val="28"/>
          <w:szCs w:val="28"/>
          <w:vertAlign w:val="superscript"/>
          <w:lang w:eastAsia="en-US"/>
        </w:rPr>
        <w:t xml:space="preserve">3  </w:t>
      </w:r>
      <w:r>
        <w:rPr>
          <w:rFonts w:ascii="Calibri" w:hAnsi="Calibri" w:cs="Calibri"/>
          <w:b/>
          <w:sz w:val="28"/>
          <w:szCs w:val="28"/>
          <w:lang w:eastAsia="en-US"/>
        </w:rPr>
        <w:t>κατά προσέγγιση</w:t>
      </w:r>
    </w:p>
    <w:p w:rsidR="00000000" w:rsidRDefault="00B07B99">
      <w:pPr>
        <w:jc w:val="both"/>
        <w:rPr>
          <w:rFonts w:ascii="Calibri" w:hAnsi="Calibri" w:cs="Calibri"/>
          <w:b/>
          <w:sz w:val="28"/>
          <w:szCs w:val="28"/>
          <w:vertAlign w:val="superscript"/>
          <w:lang w:eastAsia="en-US"/>
        </w:rPr>
      </w:pPr>
    </w:p>
    <w:p w:rsidR="00000000" w:rsidRDefault="00B07B99">
      <w:pPr>
        <w:jc w:val="both"/>
        <w:rPr>
          <w:rFonts w:ascii="Calibri" w:hAnsi="Calibri" w:cs="Calibri"/>
          <w:b/>
          <w:sz w:val="28"/>
          <w:szCs w:val="28"/>
          <w:vertAlign w:val="superscript"/>
          <w:lang w:eastAsia="en-US"/>
        </w:rPr>
      </w:pP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>Η Διαδικασία θα γίνει τμηματικά σε συνεργασία με το αντίστοι</w:t>
      </w:r>
      <w:r>
        <w:rPr>
          <w:rFonts w:ascii="Calibri" w:hAnsi="Calibri" w:cs="Calibri"/>
          <w:sz w:val="28"/>
          <w:szCs w:val="28"/>
          <w:lang w:eastAsia="en-US"/>
        </w:rPr>
        <w:t>χο τμήμα του Νοσοκομείου ( Τμήμα Προώρων 12</w:t>
      </w:r>
      <w:r>
        <w:rPr>
          <w:rFonts w:ascii="Calibri" w:hAnsi="Calibri" w:cs="Calibri"/>
          <w:sz w:val="28"/>
          <w:szCs w:val="28"/>
          <w:vertAlign w:val="superscript"/>
          <w:lang w:eastAsia="en-US"/>
        </w:rPr>
        <w:t>ο</w:t>
      </w:r>
      <w:r>
        <w:rPr>
          <w:rFonts w:ascii="Calibri" w:hAnsi="Calibri" w:cs="Calibri"/>
          <w:sz w:val="28"/>
          <w:szCs w:val="28"/>
          <w:lang w:eastAsia="en-US"/>
        </w:rPr>
        <w:t xml:space="preserve"> και 13</w:t>
      </w:r>
      <w:r>
        <w:rPr>
          <w:rFonts w:ascii="Calibri" w:hAnsi="Calibri" w:cs="Calibri"/>
          <w:sz w:val="28"/>
          <w:szCs w:val="28"/>
          <w:vertAlign w:val="superscript"/>
          <w:lang w:eastAsia="en-US"/>
        </w:rPr>
        <w:t>ο</w:t>
      </w:r>
      <w:r>
        <w:rPr>
          <w:rFonts w:ascii="Calibri" w:hAnsi="Calibri" w:cs="Calibri"/>
          <w:sz w:val="28"/>
          <w:szCs w:val="28"/>
          <w:lang w:eastAsia="en-US"/>
        </w:rPr>
        <w:t xml:space="preserve"> ), την Επόπτρια Δημόσιας Υγείας και την Υποδ/νση Τεχνικής Υπηρεσίας.</w:t>
      </w: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>Ο διαχωρισμός και η σφράγιση του χώρου, που θα γίνει η απολύμανση, θα πραγματοποιηθεί από την εταιρεία που θα αναλάβει το έργο.</w:t>
      </w: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>Τα απα</w:t>
      </w:r>
      <w:r>
        <w:rPr>
          <w:rFonts w:ascii="Calibri" w:hAnsi="Calibri" w:cs="Calibri"/>
          <w:sz w:val="28"/>
          <w:szCs w:val="28"/>
          <w:lang w:eastAsia="en-US"/>
        </w:rPr>
        <w:t>ιτούμενα αναλώσιμα για το διαχωρισμό και τη σφράγιση  του χώρου θα τα παρέχει η εταιρεία.</w:t>
      </w: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val="en-US" w:eastAsia="en-US"/>
        </w:rPr>
      </w:pPr>
      <w:r>
        <w:rPr>
          <w:rFonts w:ascii="Calibri" w:hAnsi="Calibri" w:cs="Calibri"/>
          <w:sz w:val="28"/>
          <w:szCs w:val="28"/>
          <w:lang w:eastAsia="en-US"/>
        </w:rPr>
        <w:t xml:space="preserve">Να φέρει </w:t>
      </w:r>
      <w:r>
        <w:rPr>
          <w:rFonts w:ascii="Calibri" w:hAnsi="Calibri" w:cs="Calibri"/>
          <w:sz w:val="28"/>
          <w:szCs w:val="28"/>
          <w:lang w:val="en-US" w:eastAsia="en-US"/>
        </w:rPr>
        <w:t xml:space="preserve">CE. </w:t>
      </w: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val="en-US" w:eastAsia="en-US"/>
        </w:rPr>
      </w:pPr>
    </w:p>
    <w:p w:rsidR="00000000" w:rsidRDefault="00B07B99">
      <w:pPr>
        <w:jc w:val="both"/>
        <w:rPr>
          <w:rFonts w:ascii="Calibri" w:hAnsi="Calibri" w:cs="Calibri"/>
          <w:sz w:val="28"/>
          <w:szCs w:val="28"/>
          <w:lang w:val="en-US" w:eastAsia="en-US"/>
        </w:rPr>
      </w:pPr>
    </w:p>
    <w:p w:rsidR="00000000" w:rsidRDefault="00B07B99">
      <w:pPr>
        <w:jc w:val="both"/>
      </w:pPr>
      <w:r>
        <w:rPr>
          <w:rFonts w:ascii="Calibri" w:hAnsi="Calibri" w:cs="Calibri"/>
          <w:sz w:val="28"/>
          <w:szCs w:val="28"/>
          <w:lang w:eastAsia="en-US"/>
        </w:rPr>
        <w:t>Το έργο θα πρέπει να υλοποιηθεί στο χρονικό διάστημα 17.09.202</w:t>
      </w:r>
      <w:r>
        <w:rPr>
          <w:rFonts w:ascii="Calibri" w:hAnsi="Calibri" w:cs="Calibri"/>
          <w:sz w:val="28"/>
          <w:szCs w:val="28"/>
          <w:lang w:eastAsia="en-US"/>
        </w:rPr>
        <w:t>6</w:t>
      </w:r>
      <w:r>
        <w:rPr>
          <w:rFonts w:ascii="Calibri" w:hAnsi="Calibri" w:cs="Calibri"/>
          <w:sz w:val="28"/>
          <w:szCs w:val="28"/>
          <w:lang w:eastAsia="en-US"/>
        </w:rPr>
        <w:t xml:space="preserve"> έως 27.09.202</w:t>
      </w:r>
      <w:r>
        <w:rPr>
          <w:rFonts w:ascii="Calibri" w:hAnsi="Calibri" w:cs="Calibri"/>
          <w:sz w:val="28"/>
          <w:szCs w:val="28"/>
          <w:lang w:eastAsia="en-US"/>
        </w:rPr>
        <w:t>6</w:t>
      </w:r>
      <w:r>
        <w:rPr>
          <w:rFonts w:ascii="Palatino Linotype" w:hAnsi="Palatino Linotype" w:cs="Palatino Linotype"/>
          <w:b/>
          <w:bCs/>
          <w:sz w:val="28"/>
          <w:szCs w:val="28"/>
          <w:lang w:eastAsia="en-US"/>
        </w:rPr>
        <w:t>.</w:t>
      </w:r>
    </w:p>
    <w:sectPr w:rsidR="00000000">
      <w:pgSz w:w="11906" w:h="16838"/>
      <w:pgMar w:top="1440" w:right="180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07B99"/>
    <w:rsid w:val="00B07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Προεπιλεγμένη γραμματοσειρά1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Υπόμνημα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ListParagraph">
    <w:name w:val="List Paragraph"/>
    <w:basedOn w:val="a"/>
    <w:pPr>
      <w:spacing w:after="200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2749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Αφροδίτη,</dc:title>
  <dc:creator>DIATROFI_2</dc:creator>
  <cp:lastModifiedBy>user</cp:lastModifiedBy>
  <cp:revision>2</cp:revision>
  <cp:lastPrinted>2025-09-10T05:29:00Z</cp:lastPrinted>
  <dcterms:created xsi:type="dcterms:W3CDTF">2026-08-05T12:06:00Z</dcterms:created>
  <dcterms:modified xsi:type="dcterms:W3CDTF">2026-08-05T12:06:00Z</dcterms:modified>
</cp:coreProperties>
</file>