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4DD" w:rsidRPr="008C75A9" w:rsidRDefault="000A6860" w:rsidP="003774DD">
      <w:pPr>
        <w:pStyle w:val="1"/>
        <w:jc w:val="center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</w:rPr>
        <w:pict>
          <v:rect id="_x0000_s1032" style="position:absolute;left:0;text-align:left;margin-left:20.1pt;margin-top:-23.1pt;width:83.4pt;height:74.1pt;z-index:-251658240;mso-wrap-style:none" stroked="f">
            <v:textbox style="mso-fit-shape-to-text:t">
              <w:txbxContent>
                <w:p w:rsidR="00ED7BE2" w:rsidRPr="0073517C" w:rsidRDefault="00ED7BE2" w:rsidP="003774DD">
                  <w:r>
                    <w:rPr>
                      <w:noProof/>
                      <w:lang w:eastAsia="el-GR"/>
                    </w:rPr>
                    <w:drawing>
                      <wp:inline distT="0" distB="0" distL="0" distR="0">
                        <wp:extent cx="876300" cy="695325"/>
                        <wp:effectExtent l="19050" t="0" r="0" b="0"/>
                        <wp:docPr id="1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b/>
          <w:bCs/>
          <w:noProof/>
          <w:sz w:val="18"/>
          <w:szCs w:val="18"/>
        </w:rPr>
        <w:pict>
          <v:rect id="_x0000_s1031" style="position:absolute;left:0;text-align:left;margin-left:32.1pt;margin-top:-23.1pt;width:83.4pt;height:74.1pt;z-index:-251659264;mso-wrap-style:none" stroked="f">
            <v:textbox style="mso-fit-shape-to-text:t">
              <w:txbxContent>
                <w:p w:rsidR="00ED7BE2" w:rsidRPr="0073517C" w:rsidRDefault="00ED7BE2">
                  <w:r>
                    <w:rPr>
                      <w:noProof/>
                      <w:lang w:eastAsia="el-GR"/>
                    </w:rPr>
                    <w:drawing>
                      <wp:inline distT="0" distB="0" distL="0" distR="0">
                        <wp:extent cx="876300" cy="695325"/>
                        <wp:effectExtent l="19050" t="0" r="0" b="0"/>
                        <wp:docPr id="2" name="Εικόνα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126960" w:rsidRPr="008C75A9">
        <w:rPr>
          <w:b/>
          <w:bCs/>
          <w:sz w:val="18"/>
          <w:szCs w:val="18"/>
        </w:rPr>
        <w:t xml:space="preserve">ΕΛΛΗΝΙΚΗ </w:t>
      </w:r>
      <w:proofErr w:type="spellStart"/>
      <w:r w:rsidR="003774DD" w:rsidRPr="008C75A9">
        <w:rPr>
          <w:b/>
          <w:bCs/>
          <w:sz w:val="18"/>
          <w:szCs w:val="18"/>
        </w:rPr>
        <w:t>ΕΛΛΗΝΙΚΗ</w:t>
      </w:r>
      <w:proofErr w:type="spellEnd"/>
      <w:r w:rsidR="003774DD" w:rsidRPr="008C75A9">
        <w:rPr>
          <w:b/>
          <w:bCs/>
          <w:sz w:val="18"/>
          <w:szCs w:val="18"/>
        </w:rPr>
        <w:t xml:space="preserve"> ΔΗΜΟΚΡΑΤΙΑ – ΕΘΝΙΚΟ ΣΥΣΤΗΜΑ ΥΓΕΙΑΣ</w:t>
      </w:r>
    </w:p>
    <w:p w:rsidR="003774DD" w:rsidRPr="008C75A9" w:rsidRDefault="003774DD" w:rsidP="003774DD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8C75A9">
        <w:rPr>
          <w:rFonts w:ascii="Arial" w:hAnsi="Arial" w:cs="Arial"/>
          <w:b/>
          <w:bCs/>
          <w:sz w:val="18"/>
          <w:szCs w:val="18"/>
        </w:rPr>
        <w:t>ΥΠΟΥΡΓΕΙΟ ΥΓΕΙΑΣ &amp; ΚΟΙΝΩΝΙΚΗΣ ΑΛΛΗΛΕΓΓΥΗΣ</w:t>
      </w:r>
    </w:p>
    <w:p w:rsidR="00447A80" w:rsidRPr="008C75A9" w:rsidRDefault="00447A80" w:rsidP="00447A80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8C75A9">
        <w:rPr>
          <w:rFonts w:ascii="Arial" w:hAnsi="Arial" w:cs="Arial"/>
          <w:b/>
          <w:bCs/>
          <w:sz w:val="18"/>
          <w:szCs w:val="18"/>
        </w:rPr>
        <w:t>1</w:t>
      </w:r>
      <w:r w:rsidRPr="008C75A9">
        <w:rPr>
          <w:rFonts w:ascii="Arial" w:hAnsi="Arial" w:cs="Arial"/>
          <w:b/>
          <w:bCs/>
          <w:sz w:val="18"/>
          <w:szCs w:val="18"/>
          <w:vertAlign w:val="superscript"/>
        </w:rPr>
        <w:t xml:space="preserve">η </w:t>
      </w:r>
      <w:r w:rsidRPr="008C75A9">
        <w:rPr>
          <w:rFonts w:ascii="Arial" w:hAnsi="Arial" w:cs="Arial"/>
          <w:b/>
          <w:bCs/>
          <w:sz w:val="18"/>
          <w:szCs w:val="18"/>
        </w:rPr>
        <w:t>ΥΓΕΙΟΝΟΜΙΚΗ ΠΕΡΙΦΕΡΕΙΑ ΑΤΤΙΚΗΣ</w:t>
      </w:r>
    </w:p>
    <w:p w:rsidR="00447A80" w:rsidRPr="005C50D3" w:rsidRDefault="00447A80" w:rsidP="00447A80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5C50D3">
        <w:rPr>
          <w:rFonts w:ascii="Arial" w:hAnsi="Arial" w:cs="Arial"/>
          <w:b/>
          <w:bCs/>
          <w:sz w:val="18"/>
          <w:szCs w:val="18"/>
        </w:rPr>
        <w:t>Γ.Ν. «ΕΛΕΝΑ ΒΕΝΙΖΕΛΟΥ - ΑΛΕΞΑΝΔΡΑ» - Γ.Ν.</w:t>
      </w:r>
      <w:r>
        <w:rPr>
          <w:rFonts w:ascii="Arial" w:hAnsi="Arial" w:cs="Arial"/>
          <w:b/>
          <w:bCs/>
          <w:sz w:val="18"/>
          <w:szCs w:val="18"/>
          <w:lang w:val="en-US"/>
        </w:rPr>
        <w:t>M</w:t>
      </w:r>
      <w:r w:rsidRPr="00B51BE4">
        <w:rPr>
          <w:rFonts w:ascii="Arial" w:hAnsi="Arial" w:cs="Arial"/>
          <w:b/>
          <w:bCs/>
          <w:sz w:val="18"/>
          <w:szCs w:val="18"/>
        </w:rPr>
        <w:t>.</w:t>
      </w:r>
      <w:r w:rsidRPr="005C50D3">
        <w:rPr>
          <w:rFonts w:ascii="Arial" w:hAnsi="Arial" w:cs="Arial"/>
          <w:b/>
          <w:bCs/>
          <w:sz w:val="18"/>
          <w:szCs w:val="18"/>
        </w:rPr>
        <w:t xml:space="preserve"> «ΕΛΕΝΑ </w:t>
      </w:r>
      <w:r>
        <w:rPr>
          <w:rFonts w:ascii="Arial" w:hAnsi="Arial" w:cs="Arial"/>
          <w:b/>
          <w:bCs/>
          <w:sz w:val="18"/>
          <w:szCs w:val="18"/>
        </w:rPr>
        <w:t xml:space="preserve">ΕΛ. </w:t>
      </w:r>
      <w:r w:rsidRPr="005C50D3">
        <w:rPr>
          <w:rFonts w:ascii="Arial" w:hAnsi="Arial" w:cs="Arial"/>
          <w:b/>
          <w:bCs/>
          <w:sz w:val="18"/>
          <w:szCs w:val="18"/>
        </w:rPr>
        <w:t>ΒΕΝΙΖΕΛΟΥ»</w:t>
      </w:r>
    </w:p>
    <w:p w:rsidR="00447A80" w:rsidRPr="00B51BE4" w:rsidRDefault="00447A80" w:rsidP="00447A80">
      <w:pPr>
        <w:spacing w:after="0" w:line="240" w:lineRule="auto"/>
        <w:ind w:right="-877"/>
        <w:jc w:val="center"/>
        <w:rPr>
          <w:rFonts w:ascii="Arial" w:hAnsi="Arial" w:cs="Arial"/>
          <w:b/>
          <w:sz w:val="18"/>
          <w:szCs w:val="18"/>
        </w:rPr>
      </w:pPr>
      <w:r w:rsidRPr="00B51BE4">
        <w:rPr>
          <w:rFonts w:ascii="Arial" w:hAnsi="Arial" w:cs="Arial"/>
          <w:b/>
          <w:sz w:val="18"/>
          <w:szCs w:val="18"/>
        </w:rPr>
        <w:t>ΜΟΝΑΔΑ ΑΝΤΙΜΕΤΩΠΙΣΗΣ ΣΤΕΙΡΟΤΗΤΑΣ &amp; ΥΠΟΓΟΝΙΜΟΤΗΤΑΣ</w:t>
      </w:r>
    </w:p>
    <w:p w:rsidR="00447A80" w:rsidRPr="005C50D3" w:rsidRDefault="00447A80" w:rsidP="00447A80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5C50D3">
        <w:rPr>
          <w:rFonts w:ascii="Arial" w:hAnsi="Arial" w:cs="Arial"/>
          <w:sz w:val="16"/>
          <w:szCs w:val="16"/>
        </w:rPr>
        <w:t xml:space="preserve">Πλατεία Έλενας Βενιζέλου 2, 11521 Αθήνα – </w:t>
      </w:r>
      <w:proofErr w:type="spellStart"/>
      <w:r w:rsidRPr="005C50D3">
        <w:rPr>
          <w:rFonts w:ascii="Arial" w:hAnsi="Arial" w:cs="Arial"/>
          <w:sz w:val="16"/>
          <w:szCs w:val="16"/>
        </w:rPr>
        <w:t>Τηλ</w:t>
      </w:r>
      <w:proofErr w:type="spellEnd"/>
      <w:r w:rsidRPr="005C50D3">
        <w:rPr>
          <w:rFonts w:ascii="Arial" w:hAnsi="Arial" w:cs="Arial"/>
          <w:sz w:val="16"/>
          <w:szCs w:val="16"/>
        </w:rPr>
        <w:t>: 21</w:t>
      </w:r>
      <w:r>
        <w:rPr>
          <w:rFonts w:ascii="Arial" w:hAnsi="Arial" w:cs="Arial"/>
          <w:sz w:val="16"/>
          <w:szCs w:val="16"/>
        </w:rPr>
        <w:t>32051361 -</w:t>
      </w:r>
      <w:r w:rsidRPr="005C50D3">
        <w:rPr>
          <w:rFonts w:ascii="Arial" w:hAnsi="Arial" w:cs="Arial"/>
          <w:sz w:val="16"/>
          <w:szCs w:val="16"/>
        </w:rPr>
        <w:t xml:space="preserve"> </w:t>
      </w:r>
      <w:r w:rsidRPr="005C50D3">
        <w:rPr>
          <w:rFonts w:ascii="Arial" w:hAnsi="Arial" w:cs="Arial"/>
          <w:sz w:val="16"/>
          <w:szCs w:val="16"/>
          <w:lang w:val="en-US"/>
        </w:rPr>
        <w:t>Email</w:t>
      </w:r>
      <w:r w:rsidRPr="005C50D3">
        <w:rPr>
          <w:rFonts w:ascii="Arial" w:hAnsi="Arial" w:cs="Arial"/>
          <w:sz w:val="16"/>
          <w:szCs w:val="16"/>
        </w:rPr>
        <w:t xml:space="preserve">: </w:t>
      </w:r>
      <w:proofErr w:type="spellStart"/>
      <w:r w:rsidRPr="005C50D3">
        <w:rPr>
          <w:rFonts w:ascii="Arial" w:hAnsi="Arial" w:cs="Arial"/>
          <w:sz w:val="16"/>
          <w:szCs w:val="16"/>
          <w:lang w:val="en-US"/>
        </w:rPr>
        <w:t>ivf</w:t>
      </w:r>
      <w:proofErr w:type="spellEnd"/>
      <w:r w:rsidRPr="005C50D3">
        <w:rPr>
          <w:rFonts w:ascii="Arial" w:hAnsi="Arial" w:cs="Arial"/>
          <w:sz w:val="16"/>
          <w:szCs w:val="16"/>
        </w:rPr>
        <w:t>@</w:t>
      </w:r>
      <w:r w:rsidRPr="005C50D3">
        <w:rPr>
          <w:rFonts w:ascii="Arial" w:hAnsi="Arial" w:cs="Arial"/>
          <w:sz w:val="16"/>
          <w:szCs w:val="16"/>
          <w:lang w:val="en-US"/>
        </w:rPr>
        <w:t>hospital</w:t>
      </w:r>
      <w:r w:rsidRPr="005C50D3">
        <w:rPr>
          <w:rFonts w:ascii="Arial" w:hAnsi="Arial" w:cs="Arial"/>
          <w:sz w:val="16"/>
          <w:szCs w:val="16"/>
        </w:rPr>
        <w:t>-</w:t>
      </w:r>
      <w:proofErr w:type="spellStart"/>
      <w:r w:rsidRPr="005C50D3">
        <w:rPr>
          <w:rFonts w:ascii="Arial" w:hAnsi="Arial" w:cs="Arial"/>
          <w:sz w:val="16"/>
          <w:szCs w:val="16"/>
          <w:lang w:val="en-US"/>
        </w:rPr>
        <w:t>elena</w:t>
      </w:r>
      <w:proofErr w:type="spellEnd"/>
      <w:r w:rsidRPr="005C50D3">
        <w:rPr>
          <w:rFonts w:ascii="Arial" w:hAnsi="Arial" w:cs="Arial"/>
          <w:sz w:val="16"/>
          <w:szCs w:val="16"/>
        </w:rPr>
        <w:t>.</w:t>
      </w:r>
      <w:proofErr w:type="spellStart"/>
      <w:r w:rsidRPr="005C50D3">
        <w:rPr>
          <w:rFonts w:ascii="Arial" w:hAnsi="Arial" w:cs="Arial"/>
          <w:sz w:val="16"/>
          <w:szCs w:val="16"/>
          <w:lang w:val="en-US"/>
        </w:rPr>
        <w:t>gr</w:t>
      </w:r>
      <w:proofErr w:type="spellEnd"/>
    </w:p>
    <w:p w:rsidR="00447A80" w:rsidRPr="005C50D3" w:rsidRDefault="00447A80" w:rsidP="00447A80">
      <w:pPr>
        <w:jc w:val="center"/>
        <w:rPr>
          <w:rFonts w:ascii="Arial" w:hAnsi="Arial" w:cs="Arial"/>
          <w:sz w:val="20"/>
          <w:szCs w:val="20"/>
          <w:lang w:eastAsia="el-GR"/>
        </w:rPr>
      </w:pPr>
      <w:r>
        <w:rPr>
          <w:rFonts w:ascii="Arial" w:hAnsi="Arial" w:cs="Arial"/>
        </w:rPr>
        <w:t xml:space="preserve">Επιστημονικά </w:t>
      </w:r>
      <w:r w:rsidRPr="005C50D3">
        <w:rPr>
          <w:rFonts w:ascii="Arial" w:hAnsi="Arial" w:cs="Arial"/>
        </w:rPr>
        <w:t xml:space="preserve">Υπεύθυνος: </w:t>
      </w:r>
      <w:r>
        <w:rPr>
          <w:rFonts w:ascii="Arial" w:hAnsi="Arial" w:cs="Arial"/>
        </w:rPr>
        <w:t>Μ</w:t>
      </w:r>
      <w:r w:rsidRPr="005C50D3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Καργάκου</w:t>
      </w:r>
      <w:proofErr w:type="spellEnd"/>
      <w:r w:rsidRPr="005C50D3">
        <w:rPr>
          <w:rFonts w:ascii="Arial" w:hAnsi="Arial" w:cs="Arial"/>
        </w:rPr>
        <w:t xml:space="preserve">, </w:t>
      </w:r>
      <w:r w:rsidRPr="005C50D3">
        <w:rPr>
          <w:rFonts w:ascii="Arial" w:hAnsi="Arial" w:cs="Arial"/>
          <w:lang w:val="en-US"/>
        </w:rPr>
        <w:t>M</w:t>
      </w:r>
      <w:r w:rsidRPr="005C50D3">
        <w:rPr>
          <w:rFonts w:ascii="Arial" w:hAnsi="Arial" w:cs="Arial"/>
        </w:rPr>
        <w:t>.</w:t>
      </w:r>
      <w:r w:rsidRPr="005C50D3">
        <w:rPr>
          <w:rFonts w:ascii="Arial" w:hAnsi="Arial" w:cs="Arial"/>
          <w:lang w:val="en-US"/>
        </w:rPr>
        <w:t>D</w:t>
      </w:r>
      <w:r w:rsidRPr="005C50D3">
        <w:rPr>
          <w:rFonts w:ascii="Arial" w:hAnsi="Arial" w:cs="Arial"/>
        </w:rPr>
        <w:t>.</w:t>
      </w:r>
    </w:p>
    <w:p w:rsidR="002F246A" w:rsidRDefault="002F246A" w:rsidP="00932CE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val="en-US"/>
        </w:rPr>
      </w:pPr>
    </w:p>
    <w:p w:rsidR="00932CEE" w:rsidRPr="00BE333D" w:rsidRDefault="00932CEE" w:rsidP="00932CE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E333D">
        <w:rPr>
          <w:rFonts w:ascii="Arial" w:hAnsi="Arial" w:cs="Arial"/>
          <w:b/>
          <w:sz w:val="24"/>
          <w:szCs w:val="24"/>
          <w:shd w:val="clear" w:color="auto" w:fill="FFFFFF"/>
        </w:rPr>
        <w:t xml:space="preserve">ΤΕΧΝΙΚΕΣ ΠΡΟΔΙΑΓΡΑΦΕΣ </w:t>
      </w:r>
      <w:r w:rsidRPr="00BE333D">
        <w:rPr>
          <w:rFonts w:ascii="Arial" w:hAnsi="Arial" w:cs="Arial"/>
          <w:b/>
          <w:sz w:val="24"/>
          <w:szCs w:val="24"/>
        </w:rPr>
        <w:t>ΚΑΛΛΙΕΡΓΗΤΙΚΩΝ ΜΕΣΩΝ</w:t>
      </w:r>
    </w:p>
    <w:p w:rsidR="00932CEE" w:rsidRPr="00973FAF" w:rsidRDefault="00932CEE" w:rsidP="00932CEE">
      <w:pPr>
        <w:pStyle w:val="10"/>
        <w:ind w:left="0"/>
        <w:jc w:val="center"/>
        <w:rPr>
          <w:b/>
          <w:szCs w:val="24"/>
          <w:lang w:val="el-GR"/>
        </w:rPr>
      </w:pPr>
      <w:r>
        <w:rPr>
          <w:b/>
          <w:szCs w:val="24"/>
          <w:lang w:val="el-GR"/>
        </w:rPr>
        <w:t>ΤΜΗΜΑΤΟΣ</w:t>
      </w:r>
      <w:r w:rsidRPr="00973FAF">
        <w:rPr>
          <w:b/>
          <w:szCs w:val="24"/>
          <w:lang w:val="el-GR"/>
        </w:rPr>
        <w:t xml:space="preserve"> </w:t>
      </w:r>
      <w:r>
        <w:rPr>
          <w:b/>
          <w:szCs w:val="24"/>
        </w:rPr>
        <w:t>IVF</w:t>
      </w:r>
    </w:p>
    <w:p w:rsidR="00C70C0F" w:rsidRDefault="00C70C0F" w:rsidP="000735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l-GR"/>
        </w:rPr>
      </w:pPr>
    </w:p>
    <w:p w:rsidR="00177FA5" w:rsidRPr="00DE0080" w:rsidRDefault="00910DC3" w:rsidP="00177F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E0080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US"/>
        </w:rPr>
        <w:t>VITRIFICATION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US"/>
        </w:rPr>
        <w:t>COOLING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(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US"/>
        </w:rPr>
        <w:t>KITAZATO</w:t>
      </w:r>
      <w:r w:rsidR="008B22C5" w:rsidRPr="00DE0080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proofErr w:type="spellStart"/>
      <w:r w:rsidR="008B22C5" w:rsidRPr="00DE0080">
        <w:rPr>
          <w:rFonts w:ascii="Times New Roman" w:hAnsi="Times New Roman" w:cs="Times New Roman"/>
          <w:sz w:val="24"/>
          <w:szCs w:val="24"/>
        </w:rPr>
        <w:t>κωδ</w:t>
      </w:r>
      <w:proofErr w:type="spellEnd"/>
      <w:r w:rsidR="008B22C5" w:rsidRPr="00DE008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="008B22C5" w:rsidRPr="00DE0080">
        <w:rPr>
          <w:rFonts w:ascii="Times New Roman" w:hAnsi="Times New Roman" w:cs="Times New Roman"/>
          <w:sz w:val="24"/>
          <w:szCs w:val="24"/>
        </w:rPr>
        <w:t>Νοσ</w:t>
      </w:r>
      <w:proofErr w:type="spellEnd"/>
      <w:r w:rsidR="008B22C5" w:rsidRPr="00DE0080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8B22C5" w:rsidRPr="00DE0080">
        <w:rPr>
          <w:rFonts w:ascii="Times New Roman" w:hAnsi="Times New Roman" w:cs="Times New Roman"/>
          <w:sz w:val="24"/>
          <w:szCs w:val="24"/>
        </w:rPr>
        <w:t>μείου</w:t>
      </w:r>
      <w:proofErr w:type="spellEnd"/>
      <w:r w:rsidR="008B22C5" w:rsidRPr="00DE0080">
        <w:rPr>
          <w:rFonts w:ascii="Times New Roman" w:hAnsi="Times New Roman" w:cs="Times New Roman"/>
          <w:sz w:val="24"/>
          <w:szCs w:val="24"/>
          <w:lang w:val="en-GB"/>
        </w:rPr>
        <w:t>: 45200575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>)</w:t>
      </w:r>
    </w:p>
    <w:p w:rsidR="00177FA5" w:rsidRPr="00DE0080" w:rsidRDefault="00177FA5" w:rsidP="00177FA5">
      <w:pPr>
        <w:pStyle w:val="10"/>
        <w:autoSpaceDE w:val="0"/>
        <w:autoSpaceDN w:val="0"/>
        <w:adjustRightInd w:val="0"/>
        <w:ind w:left="0"/>
        <w:rPr>
          <w:rFonts w:ascii="Times New Roman" w:hAnsi="Times New Roman"/>
          <w:szCs w:val="24"/>
        </w:rPr>
      </w:pPr>
      <w:r w:rsidRPr="00DE0080">
        <w:rPr>
          <w:rFonts w:ascii="Times New Roman" w:hAnsi="Times New Roman"/>
          <w:szCs w:val="24"/>
          <w:lang w:val="el-GR"/>
        </w:rPr>
        <w:t xml:space="preserve">Υλικό κατάλληλο για υαλοποίηση ωαρίων, εμβρύων και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βλαστοκύστεων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. Να περιέχει </w:t>
      </w:r>
      <w:proofErr w:type="spellStart"/>
      <w:r w:rsidRPr="00DE0080">
        <w:rPr>
          <w:rFonts w:ascii="Times New Roman" w:hAnsi="Times New Roman"/>
          <w:szCs w:val="24"/>
          <w:lang w:val="el-GR"/>
        </w:rPr>
        <w:t>τρεχαλόζη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 ώστε να προσφέρει μεγαλύτερη ασφάλεια και να προστατεύει την κυτταρική μεμβράνη. Να περιέχει </w:t>
      </w:r>
      <w:proofErr w:type="spellStart"/>
      <w:r w:rsidRPr="00DE0080">
        <w:rPr>
          <w:rFonts w:ascii="Times New Roman" w:hAnsi="Times New Roman"/>
          <w:szCs w:val="24"/>
        </w:rPr>
        <w:t>hepes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, </w:t>
      </w:r>
      <w:r w:rsidRPr="00DE0080">
        <w:rPr>
          <w:rFonts w:ascii="Times New Roman" w:hAnsi="Times New Roman"/>
          <w:szCs w:val="24"/>
        </w:rPr>
        <w:t>DMSO</w:t>
      </w:r>
      <w:r w:rsidRPr="00DE0080">
        <w:rPr>
          <w:rFonts w:ascii="Times New Roman" w:hAnsi="Times New Roman"/>
          <w:szCs w:val="24"/>
          <w:lang w:val="el-GR"/>
        </w:rPr>
        <w:t xml:space="preserve"> και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αιθυλενογλυκόζη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. Το </w:t>
      </w:r>
      <w:r w:rsidRPr="00DE0080">
        <w:rPr>
          <w:rFonts w:ascii="Times New Roman" w:hAnsi="Times New Roman"/>
          <w:szCs w:val="24"/>
        </w:rPr>
        <w:t>pH</w:t>
      </w:r>
      <w:r w:rsidRPr="00DE0080">
        <w:rPr>
          <w:rFonts w:ascii="Times New Roman" w:hAnsi="Times New Roman"/>
          <w:szCs w:val="24"/>
          <w:lang w:val="el-GR"/>
        </w:rPr>
        <w:t xml:space="preserve"> των διαλυμάτων να είναι στο εύρος 7,2-7,6. Να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  <w:lang w:val="el-GR"/>
        </w:rPr>
        <w:t>διατίθεται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  <w:lang w:val="el-GR"/>
        </w:rPr>
        <w:t>σε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  <w:lang w:val="el-GR"/>
        </w:rPr>
        <w:t>συσκευασία</w:t>
      </w:r>
      <w:r w:rsidRPr="00DE0080">
        <w:rPr>
          <w:rFonts w:ascii="Times New Roman" w:hAnsi="Times New Roman"/>
          <w:szCs w:val="24"/>
          <w:lang w:val="en-GB"/>
        </w:rPr>
        <w:t xml:space="preserve"> 1 </w:t>
      </w:r>
      <w:r w:rsidRPr="00DE0080">
        <w:rPr>
          <w:rFonts w:ascii="Times New Roman" w:hAnsi="Times New Roman"/>
          <w:szCs w:val="24"/>
        </w:rPr>
        <w:t>vial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of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BS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medium</w:t>
      </w:r>
      <w:r w:rsidRPr="00DE0080">
        <w:rPr>
          <w:rFonts w:ascii="Times New Roman" w:hAnsi="Times New Roman"/>
          <w:szCs w:val="24"/>
          <w:lang w:val="en-GB"/>
        </w:rPr>
        <w:t xml:space="preserve">, 1 </w:t>
      </w:r>
      <w:r w:rsidRPr="00DE0080">
        <w:rPr>
          <w:rFonts w:ascii="Times New Roman" w:hAnsi="Times New Roman"/>
          <w:szCs w:val="24"/>
        </w:rPr>
        <w:t>vial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of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ES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medium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and</w:t>
      </w:r>
      <w:r w:rsidRPr="00DE0080">
        <w:rPr>
          <w:rFonts w:ascii="Times New Roman" w:hAnsi="Times New Roman"/>
          <w:szCs w:val="24"/>
          <w:lang w:val="en-GB"/>
        </w:rPr>
        <w:t xml:space="preserve"> 2 </w:t>
      </w:r>
      <w:r w:rsidRPr="00DE0080">
        <w:rPr>
          <w:rFonts w:ascii="Times New Roman" w:hAnsi="Times New Roman"/>
          <w:szCs w:val="24"/>
        </w:rPr>
        <w:t>vials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of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VS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medium</w:t>
      </w:r>
      <w:r w:rsidRPr="00DE0080">
        <w:rPr>
          <w:rFonts w:ascii="Times New Roman" w:hAnsi="Times New Roman"/>
          <w:szCs w:val="24"/>
          <w:lang w:val="en-GB"/>
        </w:rPr>
        <w:t xml:space="preserve"> (1.5</w:t>
      </w:r>
      <w:r w:rsidRPr="00DE0080">
        <w:rPr>
          <w:rFonts w:ascii="Times New Roman" w:hAnsi="Times New Roman"/>
          <w:szCs w:val="24"/>
        </w:rPr>
        <w:t>ml</w:t>
      </w:r>
      <w:r w:rsidRPr="00DE0080">
        <w:rPr>
          <w:rFonts w:ascii="Times New Roman" w:hAnsi="Times New Roman"/>
          <w:szCs w:val="24"/>
          <w:lang w:val="en-GB"/>
        </w:rPr>
        <w:t xml:space="preserve"> </w:t>
      </w:r>
      <w:r w:rsidRPr="00DE0080">
        <w:rPr>
          <w:rFonts w:ascii="Times New Roman" w:hAnsi="Times New Roman"/>
          <w:szCs w:val="24"/>
        </w:rPr>
        <w:t>each</w:t>
      </w:r>
      <w:r w:rsidRPr="00DE0080">
        <w:rPr>
          <w:rFonts w:ascii="Times New Roman" w:hAnsi="Times New Roman"/>
          <w:szCs w:val="24"/>
          <w:lang w:val="en-GB"/>
        </w:rPr>
        <w:t xml:space="preserve">). </w:t>
      </w:r>
      <w:r w:rsidRPr="00DE0080">
        <w:rPr>
          <w:rFonts w:ascii="Times New Roman" w:hAnsi="Times New Roman"/>
          <w:szCs w:val="24"/>
          <w:lang w:val="el-GR"/>
        </w:rPr>
        <w:t xml:space="preserve">Το περιεχόμενο να είναι επαρκές για τουλάχιστον 5 </w:t>
      </w:r>
      <w:proofErr w:type="spellStart"/>
      <w:r w:rsidRPr="00DE0080">
        <w:rPr>
          <w:rFonts w:ascii="Times New Roman" w:hAnsi="Times New Roman"/>
          <w:szCs w:val="24"/>
          <w:lang w:val="el-GR"/>
        </w:rPr>
        <w:t>περιστατικά.Να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 μπορεί να χρησιμοποιηθεί σε όλα τα στάδια από ωάριο ως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βλαστοκύστη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 και να μπορεί να ταιριάζει σε ανοιχτό και κλειστό σύστημα αποθήκευσης τους. Να είναι έτοιμο προς χρήση. Να αποτελείται εξ ολοκλήρου από συνθετικά υλικά (και όχι ανθρώπινα παράγωγα) για μεγαλύτερη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ασφάλεια.Να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 είναι ελεγμένο με ΜΕΑ και </w:t>
      </w:r>
      <w:r w:rsidRPr="00DE0080">
        <w:rPr>
          <w:rFonts w:ascii="Times New Roman" w:hAnsi="Times New Roman"/>
          <w:szCs w:val="24"/>
        </w:rPr>
        <w:t>LAL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test</w:t>
      </w:r>
      <w:r w:rsidRPr="00DE0080">
        <w:rPr>
          <w:rFonts w:ascii="Times New Roman" w:hAnsi="Times New Roman"/>
          <w:szCs w:val="24"/>
          <w:lang w:val="el-GR"/>
        </w:rPr>
        <w:t xml:space="preserve"> και να είναι αποστειρωμένο. Να</w:t>
      </w:r>
      <w:r w:rsidRPr="00DE0080">
        <w:rPr>
          <w:rFonts w:ascii="Times New Roman" w:hAnsi="Times New Roman"/>
          <w:szCs w:val="24"/>
        </w:rPr>
        <w:t xml:space="preserve"> </w:t>
      </w:r>
      <w:r w:rsidRPr="00DE0080">
        <w:rPr>
          <w:rFonts w:ascii="Times New Roman" w:hAnsi="Times New Roman"/>
          <w:szCs w:val="24"/>
          <w:lang w:val="el-GR"/>
        </w:rPr>
        <w:t>διαθέτει</w:t>
      </w:r>
      <w:r w:rsidRPr="00DE0080">
        <w:rPr>
          <w:rFonts w:ascii="Times New Roman" w:hAnsi="Times New Roman"/>
          <w:szCs w:val="24"/>
        </w:rPr>
        <w:t xml:space="preserve"> CE mark. </w:t>
      </w:r>
    </w:p>
    <w:p w:rsidR="00177FA5" w:rsidRPr="00DE0080" w:rsidRDefault="00177FA5" w:rsidP="00177FA5">
      <w:pPr>
        <w:pStyle w:val="1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177FA5" w:rsidRPr="00DE0080" w:rsidRDefault="00910DC3" w:rsidP="00177F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E0080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US"/>
        </w:rPr>
        <w:tab/>
        <w:t>VITRIFICATION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US"/>
        </w:rPr>
        <w:t>WARMING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(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US"/>
        </w:rPr>
        <w:t>KITAZATO</w:t>
      </w:r>
      <w:r w:rsidR="008B22C5" w:rsidRPr="00DE0080">
        <w:rPr>
          <w:rFonts w:ascii="Times New Roman" w:hAnsi="Times New Roman" w:cs="Times New Roman"/>
          <w:b/>
          <w:sz w:val="24"/>
          <w:szCs w:val="24"/>
          <w:lang w:val="en-GB"/>
        </w:rPr>
        <w:t>,</w:t>
      </w:r>
      <w:r w:rsidR="008B22C5" w:rsidRPr="00DE008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B22C5" w:rsidRPr="00DE0080">
        <w:rPr>
          <w:rFonts w:ascii="Times New Roman" w:hAnsi="Times New Roman" w:cs="Times New Roman"/>
          <w:sz w:val="24"/>
          <w:szCs w:val="24"/>
        </w:rPr>
        <w:t>κωδ</w:t>
      </w:r>
      <w:proofErr w:type="spellEnd"/>
      <w:r w:rsidR="008B22C5" w:rsidRPr="00DE008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="008B22C5" w:rsidRPr="00DE0080">
        <w:rPr>
          <w:rFonts w:ascii="Times New Roman" w:hAnsi="Times New Roman" w:cs="Times New Roman"/>
          <w:sz w:val="24"/>
          <w:szCs w:val="24"/>
        </w:rPr>
        <w:t>Νοσ</w:t>
      </w:r>
      <w:proofErr w:type="spellEnd"/>
      <w:r w:rsidR="008B22C5" w:rsidRPr="00DE0080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8B22C5" w:rsidRPr="00DE0080">
        <w:rPr>
          <w:rFonts w:ascii="Times New Roman" w:hAnsi="Times New Roman" w:cs="Times New Roman"/>
          <w:sz w:val="24"/>
          <w:szCs w:val="24"/>
        </w:rPr>
        <w:t>μείου</w:t>
      </w:r>
      <w:proofErr w:type="spellEnd"/>
      <w:r w:rsidR="008B22C5" w:rsidRPr="00DE0080">
        <w:rPr>
          <w:rFonts w:ascii="Times New Roman" w:hAnsi="Times New Roman" w:cs="Times New Roman"/>
          <w:sz w:val="24"/>
          <w:szCs w:val="24"/>
          <w:lang w:val="en-GB"/>
        </w:rPr>
        <w:t>: 45200576</w:t>
      </w:r>
      <w:r w:rsidR="00177FA5" w:rsidRPr="00DE0080">
        <w:rPr>
          <w:rFonts w:ascii="Times New Roman" w:hAnsi="Times New Roman" w:cs="Times New Roman"/>
          <w:b/>
          <w:sz w:val="24"/>
          <w:szCs w:val="24"/>
          <w:lang w:val="en-GB"/>
        </w:rPr>
        <w:t>)</w:t>
      </w:r>
    </w:p>
    <w:p w:rsidR="00177FA5" w:rsidRPr="00DE0080" w:rsidRDefault="00177FA5" w:rsidP="00177FA5">
      <w:pPr>
        <w:pStyle w:val="10"/>
        <w:autoSpaceDE w:val="0"/>
        <w:autoSpaceDN w:val="0"/>
        <w:adjustRightInd w:val="0"/>
        <w:ind w:left="0"/>
        <w:rPr>
          <w:rFonts w:ascii="Times New Roman" w:hAnsi="Times New Roman"/>
          <w:szCs w:val="24"/>
          <w:lang w:val="el-GR"/>
        </w:rPr>
      </w:pPr>
      <w:r w:rsidRPr="00DE0080">
        <w:rPr>
          <w:rFonts w:ascii="Times New Roman" w:hAnsi="Times New Roman"/>
          <w:szCs w:val="24"/>
          <w:lang w:val="el-GR"/>
        </w:rPr>
        <w:t xml:space="preserve">Υλικό κατάλληλο για την απόψυξη (μετά από υαλοποίηση) ωαρίων, εμβρύων και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βλαστοκύστεων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. Να διατίθεται σε συσκευασία που περιέχει : 2 </w:t>
      </w:r>
      <w:r w:rsidRPr="00DE0080">
        <w:rPr>
          <w:rFonts w:ascii="Times New Roman" w:hAnsi="Times New Roman"/>
          <w:szCs w:val="24"/>
        </w:rPr>
        <w:t>vials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of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TS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medium</w:t>
      </w:r>
      <w:r w:rsidRPr="00DE0080">
        <w:rPr>
          <w:rFonts w:ascii="Times New Roman" w:hAnsi="Times New Roman"/>
          <w:szCs w:val="24"/>
          <w:lang w:val="el-GR"/>
        </w:rPr>
        <w:t xml:space="preserve">, 1 </w:t>
      </w:r>
      <w:r w:rsidRPr="00DE0080">
        <w:rPr>
          <w:rFonts w:ascii="Times New Roman" w:hAnsi="Times New Roman"/>
          <w:szCs w:val="24"/>
        </w:rPr>
        <w:t>vial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of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DS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medium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and</w:t>
      </w:r>
      <w:r w:rsidRPr="00DE0080">
        <w:rPr>
          <w:rFonts w:ascii="Times New Roman" w:hAnsi="Times New Roman"/>
          <w:szCs w:val="24"/>
          <w:lang w:val="el-GR"/>
        </w:rPr>
        <w:t xml:space="preserve"> 1</w:t>
      </w:r>
      <w:r w:rsidRPr="00DE0080">
        <w:rPr>
          <w:rFonts w:ascii="Times New Roman" w:hAnsi="Times New Roman"/>
          <w:szCs w:val="24"/>
        </w:rPr>
        <w:t>vials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of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WS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medium</w:t>
      </w:r>
      <w:r w:rsidRPr="00DE0080">
        <w:rPr>
          <w:rFonts w:ascii="Times New Roman" w:hAnsi="Times New Roman"/>
          <w:szCs w:val="24"/>
          <w:lang w:val="el-GR"/>
        </w:rPr>
        <w:t xml:space="preserve"> (4</w:t>
      </w:r>
      <w:r w:rsidRPr="00DE0080">
        <w:rPr>
          <w:rFonts w:ascii="Times New Roman" w:hAnsi="Times New Roman"/>
          <w:szCs w:val="24"/>
        </w:rPr>
        <w:t>ml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each</w:t>
      </w:r>
      <w:r w:rsidRPr="00DE0080">
        <w:rPr>
          <w:rFonts w:ascii="Times New Roman" w:hAnsi="Times New Roman"/>
          <w:szCs w:val="24"/>
          <w:lang w:val="el-GR"/>
        </w:rPr>
        <w:t xml:space="preserve">) και να είναι επαρκής για χειρισμό 4 περιστατικών. Το </w:t>
      </w:r>
      <w:r w:rsidRPr="00DE0080">
        <w:rPr>
          <w:rFonts w:ascii="Times New Roman" w:hAnsi="Times New Roman"/>
          <w:szCs w:val="24"/>
        </w:rPr>
        <w:t>pH</w:t>
      </w:r>
      <w:r w:rsidRPr="00DE0080">
        <w:rPr>
          <w:rFonts w:ascii="Times New Roman" w:hAnsi="Times New Roman"/>
          <w:szCs w:val="24"/>
          <w:lang w:val="el-GR"/>
        </w:rPr>
        <w:t xml:space="preserve"> των διαλυμάτων να είναι στο εύρος 7,2-7,6. Να περιέχει </w:t>
      </w:r>
      <w:r w:rsidRPr="00DE0080">
        <w:rPr>
          <w:rFonts w:ascii="Times New Roman" w:hAnsi="Times New Roman"/>
          <w:szCs w:val="24"/>
        </w:rPr>
        <w:t>HPC</w:t>
      </w:r>
      <w:r w:rsidRPr="00DE0080">
        <w:rPr>
          <w:rFonts w:ascii="Times New Roman" w:hAnsi="Times New Roman"/>
          <w:szCs w:val="24"/>
          <w:lang w:val="el-GR"/>
        </w:rPr>
        <w:t xml:space="preserve"> (</w:t>
      </w:r>
      <w:proofErr w:type="spellStart"/>
      <w:r w:rsidRPr="00DE0080">
        <w:rPr>
          <w:rFonts w:ascii="Times New Roman" w:hAnsi="Times New Roman"/>
          <w:szCs w:val="24"/>
        </w:rPr>
        <w:t>Hidroxypropyl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Cellulose</w:t>
      </w:r>
      <w:r w:rsidRPr="00DE0080">
        <w:rPr>
          <w:rFonts w:ascii="Times New Roman" w:hAnsi="Times New Roman"/>
          <w:szCs w:val="24"/>
          <w:lang w:val="el-GR"/>
        </w:rPr>
        <w:t xml:space="preserve">), που περιορίζει τον κίνδυνο επιμόλυνσης και αυξάνει το ρυθμό επιβίωσης των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βλαστοκύστεων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, καθώς περιορίζει τη μηχανική επιβάρυνση κατά την απόψυξη. Να μπορεί να χρησιμοποιηθεί σε όλα τα στάδια από ωάριο ως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βλαστοκύστη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 και να μπορεί να ταιριάζει σε ανοιχτό και κλειστό σύστημα αποθήκευσής τους. Να είναι έτοιμο προς χρήση. Η σύσταση των υλικών να είναι πλήρως συνθετική, ώστε να αποφεύγεται ο κίνδυνος </w:t>
      </w:r>
      <w:proofErr w:type="spellStart"/>
      <w:r w:rsidRPr="00DE0080">
        <w:rPr>
          <w:rFonts w:ascii="Times New Roman" w:hAnsi="Times New Roman"/>
          <w:szCs w:val="24"/>
          <w:lang w:val="el-GR"/>
        </w:rPr>
        <w:t>επιμολύνσεων.Να</w:t>
      </w:r>
      <w:proofErr w:type="spellEnd"/>
      <w:r w:rsidRPr="00DE0080">
        <w:rPr>
          <w:rFonts w:ascii="Times New Roman" w:hAnsi="Times New Roman"/>
          <w:szCs w:val="24"/>
          <w:lang w:val="el-GR"/>
        </w:rPr>
        <w:t xml:space="preserve"> είναι ελεγμένο με ΜΕΑ και </w:t>
      </w:r>
      <w:r w:rsidRPr="00DE0080">
        <w:rPr>
          <w:rFonts w:ascii="Times New Roman" w:hAnsi="Times New Roman"/>
          <w:szCs w:val="24"/>
        </w:rPr>
        <w:t>LAL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test</w:t>
      </w:r>
      <w:r w:rsidRPr="00DE0080">
        <w:rPr>
          <w:rFonts w:ascii="Times New Roman" w:hAnsi="Times New Roman"/>
          <w:szCs w:val="24"/>
          <w:lang w:val="el-GR"/>
        </w:rPr>
        <w:t xml:space="preserve"> και να είναι αποστειρωμένο. Να διαθέτει </w:t>
      </w:r>
      <w:r w:rsidRPr="00DE0080">
        <w:rPr>
          <w:rFonts w:ascii="Times New Roman" w:hAnsi="Times New Roman"/>
          <w:szCs w:val="24"/>
        </w:rPr>
        <w:t>CE</w:t>
      </w:r>
      <w:r w:rsidRPr="00DE0080">
        <w:rPr>
          <w:rFonts w:ascii="Times New Roman" w:hAnsi="Times New Roman"/>
          <w:szCs w:val="24"/>
          <w:lang w:val="el-GR"/>
        </w:rPr>
        <w:t xml:space="preserve"> </w:t>
      </w:r>
      <w:r w:rsidRPr="00DE0080">
        <w:rPr>
          <w:rFonts w:ascii="Times New Roman" w:hAnsi="Times New Roman"/>
          <w:szCs w:val="24"/>
        </w:rPr>
        <w:t>mark</w:t>
      </w:r>
      <w:r w:rsidRPr="00DE0080">
        <w:rPr>
          <w:rFonts w:ascii="Times New Roman" w:hAnsi="Times New Roman"/>
          <w:szCs w:val="24"/>
          <w:lang w:val="el-GR"/>
        </w:rPr>
        <w:t>.</w:t>
      </w:r>
    </w:p>
    <w:p w:rsidR="00177FA5" w:rsidRPr="00DE0080" w:rsidRDefault="00177FA5" w:rsidP="0085529F">
      <w:pPr>
        <w:pStyle w:val="10"/>
        <w:autoSpaceDE w:val="0"/>
        <w:autoSpaceDN w:val="0"/>
        <w:adjustRightInd w:val="0"/>
        <w:ind w:left="0"/>
        <w:rPr>
          <w:rFonts w:ascii="Times New Roman" w:hAnsi="Times New Roman"/>
          <w:szCs w:val="24"/>
          <w:lang w:val="el-GR"/>
        </w:rPr>
      </w:pPr>
    </w:p>
    <w:p w:rsidR="00ED7BE2" w:rsidRPr="00DE0080" w:rsidRDefault="002F246A" w:rsidP="00ED7BE2">
      <w:pPr>
        <w:widowControl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ED7BE2" w:rsidRPr="00DE0080">
        <w:rPr>
          <w:rFonts w:ascii="Times New Roman" w:hAnsi="Times New Roman" w:cs="Times New Roman"/>
          <w:b/>
          <w:sz w:val="24"/>
          <w:szCs w:val="24"/>
        </w:rPr>
        <w:t>.</w:t>
      </w:r>
      <w:r w:rsidR="00ED7BE2" w:rsidRPr="00DE0080">
        <w:rPr>
          <w:rFonts w:ascii="Times New Roman" w:hAnsi="Times New Roman" w:cs="Times New Roman"/>
          <w:b/>
          <w:sz w:val="24"/>
          <w:szCs w:val="24"/>
        </w:rPr>
        <w:tab/>
      </w:r>
      <w:r w:rsidR="00ED7BE2" w:rsidRPr="00DE0080">
        <w:rPr>
          <w:rFonts w:ascii="Times New Roman" w:hAnsi="Times New Roman" w:cs="Times New Roman"/>
          <w:b/>
          <w:sz w:val="24"/>
          <w:szCs w:val="24"/>
          <w:lang w:val="en-US"/>
        </w:rPr>
        <w:t>HYASE</w:t>
      </w:r>
      <w:r w:rsidR="00ED7BE2" w:rsidRPr="00DE0080">
        <w:rPr>
          <w:rFonts w:ascii="Times New Roman" w:hAnsi="Times New Roman" w:cs="Times New Roman"/>
          <w:b/>
          <w:sz w:val="24"/>
          <w:szCs w:val="24"/>
        </w:rPr>
        <w:t xml:space="preserve"> (Διάλυμα </w:t>
      </w:r>
      <w:proofErr w:type="spellStart"/>
      <w:r w:rsidR="00ED7BE2" w:rsidRPr="00DE0080">
        <w:rPr>
          <w:rFonts w:ascii="Times New Roman" w:hAnsi="Times New Roman" w:cs="Times New Roman"/>
          <w:b/>
          <w:sz w:val="24"/>
          <w:szCs w:val="24"/>
        </w:rPr>
        <w:t>Υαλουρονιδάσης</w:t>
      </w:r>
      <w:proofErr w:type="spellEnd"/>
      <w:r w:rsidR="00ED7BE2" w:rsidRPr="00DE0080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ED7BE2" w:rsidRPr="00DE0080" w:rsidRDefault="00ED7BE2" w:rsidP="00ED7B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l-GR"/>
        </w:rPr>
      </w:pPr>
      <w:r w:rsidRPr="00DE0080">
        <w:rPr>
          <w:rFonts w:ascii="Times New Roman" w:hAnsi="Times New Roman" w:cs="Times New Roman"/>
          <w:sz w:val="24"/>
          <w:szCs w:val="24"/>
          <w:lang w:eastAsia="el-GR"/>
        </w:rPr>
        <w:t xml:space="preserve">Διάλυμα μη </w:t>
      </w:r>
      <w:proofErr w:type="spellStart"/>
      <w:r w:rsidRPr="00DE0080">
        <w:rPr>
          <w:rFonts w:ascii="Times New Roman" w:hAnsi="Times New Roman" w:cs="Times New Roman"/>
          <w:sz w:val="24"/>
          <w:szCs w:val="24"/>
          <w:lang w:eastAsia="el-GR"/>
        </w:rPr>
        <w:t>ανασυνδυασμένης</w:t>
      </w:r>
      <w:proofErr w:type="spellEnd"/>
      <w:r w:rsidRPr="00DE0080">
        <w:rPr>
          <w:rFonts w:ascii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DE0080">
        <w:rPr>
          <w:rFonts w:ascii="Times New Roman" w:hAnsi="Times New Roman" w:cs="Times New Roman"/>
          <w:sz w:val="24"/>
          <w:szCs w:val="24"/>
          <w:lang w:eastAsia="el-GR"/>
        </w:rPr>
        <w:t>υαλουρονιδάσης</w:t>
      </w:r>
      <w:proofErr w:type="spellEnd"/>
      <w:r w:rsidRPr="00DE0080">
        <w:rPr>
          <w:rFonts w:ascii="Times New Roman" w:hAnsi="Times New Roman" w:cs="Times New Roman"/>
          <w:sz w:val="24"/>
          <w:szCs w:val="24"/>
          <w:lang w:eastAsia="el-GR"/>
        </w:rPr>
        <w:t xml:space="preserve">. Να περιέχει 80 IU </w:t>
      </w:r>
      <w:proofErr w:type="spellStart"/>
      <w:r w:rsidRPr="00DE0080">
        <w:rPr>
          <w:rFonts w:ascii="Times New Roman" w:hAnsi="Times New Roman" w:cs="Times New Roman"/>
          <w:sz w:val="24"/>
          <w:szCs w:val="24"/>
          <w:lang w:eastAsia="el-GR"/>
        </w:rPr>
        <w:t>υαλουρονιδάσης</w:t>
      </w:r>
      <w:proofErr w:type="spellEnd"/>
      <w:r w:rsidRPr="00DE0080">
        <w:rPr>
          <w:rFonts w:ascii="Times New Roman" w:hAnsi="Times New Roman" w:cs="Times New Roman"/>
          <w:sz w:val="24"/>
          <w:szCs w:val="24"/>
          <w:lang w:eastAsia="el-GR"/>
        </w:rPr>
        <w:t xml:space="preserve"> σε ρυθμιστικό διάλυμα HEPES. Να περιέχει HSA. Ν</w:t>
      </w:r>
      <w:r w:rsidRPr="00DE0080">
        <w:rPr>
          <w:rFonts w:ascii="Times New Roman" w:hAnsi="Times New Roman" w:cs="Times New Roman"/>
          <w:bCs/>
          <w:sz w:val="24"/>
          <w:szCs w:val="24"/>
          <w:lang w:eastAsia="el-GR"/>
        </w:rPr>
        <w:t>α μην περιέχει</w:t>
      </w:r>
      <w:r w:rsidRPr="00DE0080">
        <w:rPr>
          <w:rFonts w:ascii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DE0080">
        <w:rPr>
          <w:rFonts w:ascii="Times New Roman" w:hAnsi="Times New Roman" w:cs="Times New Roman"/>
          <w:sz w:val="24"/>
          <w:szCs w:val="24"/>
          <w:lang w:eastAsia="el-GR"/>
        </w:rPr>
        <w:t xml:space="preserve">συνθετικό </w:t>
      </w:r>
      <w:proofErr w:type="spellStart"/>
      <w:r w:rsidRPr="00DE0080">
        <w:rPr>
          <w:rFonts w:ascii="Times New Roman" w:hAnsi="Times New Roman" w:cs="Times New Roman"/>
          <w:sz w:val="24"/>
          <w:szCs w:val="24"/>
          <w:lang w:eastAsia="el-GR"/>
        </w:rPr>
        <w:t>αντικατάστατο</w:t>
      </w:r>
      <w:proofErr w:type="spellEnd"/>
      <w:r w:rsidRPr="00DE0080">
        <w:rPr>
          <w:rFonts w:ascii="Times New Roman" w:hAnsi="Times New Roman" w:cs="Times New Roman"/>
          <w:sz w:val="24"/>
          <w:szCs w:val="24"/>
          <w:lang w:eastAsia="el-GR"/>
        </w:rPr>
        <w:t xml:space="preserve"> ορού. Να διατίθεται σε </w:t>
      </w:r>
      <w:r w:rsidRPr="00DE0080">
        <w:rPr>
          <w:rFonts w:ascii="Times New Roman" w:hAnsi="Times New Roman" w:cs="Times New Roman"/>
          <w:sz w:val="24"/>
          <w:szCs w:val="24"/>
          <w:lang w:val="en-US" w:eastAsia="el-GR"/>
        </w:rPr>
        <w:t>kit</w:t>
      </w:r>
      <w:r w:rsidRPr="00DE0080">
        <w:rPr>
          <w:rFonts w:ascii="Times New Roman" w:hAnsi="Times New Roman" w:cs="Times New Roman"/>
          <w:sz w:val="24"/>
          <w:szCs w:val="24"/>
          <w:lang w:eastAsia="el-GR"/>
        </w:rPr>
        <w:t xml:space="preserve"> 5 φιαλιδίων του 1 </w:t>
      </w:r>
      <w:r w:rsidRPr="00DE0080">
        <w:rPr>
          <w:rFonts w:ascii="Times New Roman" w:hAnsi="Times New Roman" w:cs="Times New Roman"/>
          <w:sz w:val="24"/>
          <w:szCs w:val="24"/>
          <w:lang w:val="en-US" w:eastAsia="el-GR"/>
        </w:rPr>
        <w:t>ml</w:t>
      </w:r>
      <w:r w:rsidRPr="00DE0080">
        <w:rPr>
          <w:rFonts w:ascii="Times New Roman" w:hAnsi="Times New Roman" w:cs="Times New Roman"/>
          <w:sz w:val="24"/>
          <w:szCs w:val="24"/>
          <w:lang w:eastAsia="el-GR"/>
        </w:rPr>
        <w:t>. Όλα τα παραπάνω να αποδεικνύονται στα επίσημα έγγραφα του Οίκου.</w:t>
      </w:r>
    </w:p>
    <w:p w:rsidR="00DE0080" w:rsidRPr="002F246A" w:rsidRDefault="00DE0080" w:rsidP="00177FA5">
      <w:pPr>
        <w:pStyle w:val="m4199231360355131576default"/>
        <w:shd w:val="clear" w:color="auto" w:fill="FFFFFF"/>
        <w:spacing w:before="0" w:beforeAutospacing="0" w:after="0" w:afterAutospacing="0"/>
        <w:rPr>
          <w:color w:val="000000"/>
        </w:rPr>
      </w:pPr>
    </w:p>
    <w:p w:rsidR="00ED7BE2" w:rsidRPr="00DE0080" w:rsidRDefault="002F246A" w:rsidP="00177FA5">
      <w:pPr>
        <w:pStyle w:val="m4199231360355131576default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  <w:lang w:val="en-US"/>
        </w:rPr>
        <w:t>4</w:t>
      </w:r>
      <w:r w:rsidR="00ED7BE2" w:rsidRPr="00DE0080">
        <w:rPr>
          <w:b/>
          <w:color w:val="000000"/>
        </w:rPr>
        <w:t>.</w:t>
      </w:r>
      <w:r w:rsidR="00ED7BE2" w:rsidRPr="00DE0080">
        <w:rPr>
          <w:b/>
          <w:color w:val="000000"/>
        </w:rPr>
        <w:tab/>
      </w:r>
      <w:r w:rsidR="00ED7BE2" w:rsidRPr="00DE0080">
        <w:rPr>
          <w:b/>
          <w:color w:val="000000"/>
          <w:lang w:val="en-US"/>
        </w:rPr>
        <w:t>HEAVY</w:t>
      </w:r>
      <w:r w:rsidR="00ED7BE2" w:rsidRPr="00DE0080">
        <w:rPr>
          <w:b/>
          <w:color w:val="000000"/>
        </w:rPr>
        <w:t xml:space="preserve"> </w:t>
      </w:r>
      <w:r w:rsidR="00ED7BE2" w:rsidRPr="00DE0080">
        <w:rPr>
          <w:b/>
          <w:color w:val="000000"/>
          <w:lang w:val="en-US"/>
        </w:rPr>
        <w:t>OIL</w:t>
      </w:r>
    </w:p>
    <w:p w:rsidR="00ED7BE2" w:rsidRPr="00DE0080" w:rsidRDefault="00ED7BE2" w:rsidP="00DE0080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E0080">
        <w:rPr>
          <w:rFonts w:ascii="Times New Roman" w:hAnsi="Times New Roman" w:cs="Times New Roman"/>
          <w:sz w:val="24"/>
          <w:szCs w:val="24"/>
        </w:rPr>
        <w:t xml:space="preserve">Παραφινέλαιο </w:t>
      </w:r>
      <w:r w:rsidRPr="00DE0080">
        <w:rPr>
          <w:rFonts w:ascii="Times New Roman" w:hAnsi="Times New Roman" w:cs="Times New Roman"/>
          <w:color w:val="000000"/>
          <w:sz w:val="24"/>
          <w:szCs w:val="24"/>
        </w:rPr>
        <w:t>αυξημένου ιξώδους</w:t>
      </w:r>
      <w:r w:rsidRPr="00DE0080">
        <w:rPr>
          <w:rFonts w:ascii="Times New Roman" w:hAnsi="Times New Roman" w:cs="Times New Roman"/>
          <w:sz w:val="24"/>
          <w:szCs w:val="24"/>
        </w:rPr>
        <w:t>, έτοιμο για χρήση σε καλλιέργειες εμβρύων και διαδικασίες IVF.</w:t>
      </w:r>
      <w:r w:rsidR="00DE0080" w:rsidRPr="00DE0080">
        <w:rPr>
          <w:rFonts w:ascii="Times New Roman" w:hAnsi="Times New Roman" w:cs="Times New Roman"/>
          <w:sz w:val="24"/>
          <w:szCs w:val="24"/>
        </w:rPr>
        <w:t xml:space="preserve"> </w:t>
      </w:r>
      <w:r w:rsidRPr="00DE0080">
        <w:rPr>
          <w:rFonts w:ascii="Times New Roman" w:hAnsi="Times New Roman" w:cs="Times New Roman"/>
          <w:color w:val="000000"/>
          <w:sz w:val="24"/>
          <w:szCs w:val="24"/>
        </w:rPr>
        <w:t xml:space="preserve">Να είναι </w:t>
      </w:r>
      <w:proofErr w:type="spellStart"/>
      <w:r w:rsidRPr="00DE0080">
        <w:rPr>
          <w:rFonts w:ascii="Times New Roman" w:hAnsi="Times New Roman" w:cs="Times New Roman"/>
          <w:color w:val="000000"/>
          <w:sz w:val="24"/>
          <w:szCs w:val="24"/>
        </w:rPr>
        <w:t>προπλυμένο</w:t>
      </w:r>
      <w:proofErr w:type="spellEnd"/>
      <w:r w:rsidRPr="00DE0080">
        <w:rPr>
          <w:rFonts w:ascii="Times New Roman" w:hAnsi="Times New Roman" w:cs="Times New Roman"/>
          <w:color w:val="000000"/>
          <w:sz w:val="24"/>
          <w:szCs w:val="24"/>
        </w:rPr>
        <w:t xml:space="preserve"> με </w:t>
      </w:r>
      <w:proofErr w:type="spellStart"/>
      <w:r w:rsidRPr="00DE0080">
        <w:rPr>
          <w:rFonts w:ascii="Times New Roman" w:hAnsi="Times New Roman" w:cs="Times New Roman"/>
          <w:color w:val="000000"/>
          <w:sz w:val="24"/>
          <w:szCs w:val="24"/>
        </w:rPr>
        <w:t>υπερκαθαρό</w:t>
      </w:r>
      <w:proofErr w:type="spellEnd"/>
      <w:r w:rsidRPr="00DE0080">
        <w:rPr>
          <w:rFonts w:ascii="Times New Roman" w:hAnsi="Times New Roman" w:cs="Times New Roman"/>
          <w:color w:val="000000"/>
          <w:sz w:val="24"/>
          <w:szCs w:val="24"/>
        </w:rPr>
        <w:t xml:space="preserve"> νερό, ώστε να μειώνεται η τοξικότητά του και να απομακρύνονται οι </w:t>
      </w:r>
      <w:proofErr w:type="spellStart"/>
      <w:r w:rsidRPr="00DE0080">
        <w:rPr>
          <w:rFonts w:ascii="Times New Roman" w:hAnsi="Times New Roman" w:cs="Times New Roman"/>
          <w:color w:val="000000"/>
          <w:sz w:val="24"/>
          <w:szCs w:val="24"/>
        </w:rPr>
        <w:t>ενδοτοξίνες</w:t>
      </w:r>
      <w:proofErr w:type="spellEnd"/>
      <w:r w:rsidRPr="00DE0080">
        <w:rPr>
          <w:rFonts w:ascii="Times New Roman" w:hAnsi="Times New Roman" w:cs="Times New Roman"/>
          <w:color w:val="000000"/>
          <w:sz w:val="24"/>
          <w:szCs w:val="24"/>
        </w:rPr>
        <w:t xml:space="preserve">. Να έχει παραχθεί από υψηλής ποιότητας φαρμακευτική παραφίνη. Να είναι συσκευασμένο σε γυάλινο μπουκάλι των 100ml. Να διαθέτει CE </w:t>
      </w:r>
      <w:proofErr w:type="spellStart"/>
      <w:r w:rsidRPr="00DE0080">
        <w:rPr>
          <w:rFonts w:ascii="Times New Roman" w:hAnsi="Times New Roman" w:cs="Times New Roman"/>
          <w:color w:val="000000"/>
          <w:sz w:val="24"/>
          <w:szCs w:val="24"/>
        </w:rPr>
        <w:t>mark</w:t>
      </w:r>
      <w:proofErr w:type="spellEnd"/>
      <w:r w:rsidRPr="00DE008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20DFA" w:rsidRPr="00DE0080" w:rsidRDefault="00920DFA" w:rsidP="00177F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2CEE" w:rsidRPr="00DE0080" w:rsidRDefault="00932CEE" w:rsidP="00932CEE">
      <w:pPr>
        <w:ind w:left="648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E0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Με τιμή</w:t>
      </w:r>
    </w:p>
    <w:sectPr w:rsidR="00932CEE" w:rsidRPr="00DE0080" w:rsidSect="002F246A">
      <w:pgSz w:w="11906" w:h="16838"/>
      <w:pgMar w:top="567" w:right="1559" w:bottom="539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9733E"/>
    <w:multiLevelType w:val="hybridMultilevel"/>
    <w:tmpl w:val="548CD276"/>
    <w:lvl w:ilvl="0" w:tplc="0408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08532C"/>
    <w:multiLevelType w:val="hybridMultilevel"/>
    <w:tmpl w:val="ABDCA808"/>
    <w:lvl w:ilvl="0" w:tplc="0408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B54ACF"/>
    <w:multiLevelType w:val="hybridMultilevel"/>
    <w:tmpl w:val="B1047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206541"/>
    <w:multiLevelType w:val="hybridMultilevel"/>
    <w:tmpl w:val="51EEA2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DC7F34"/>
    <w:multiLevelType w:val="hybridMultilevel"/>
    <w:tmpl w:val="6F8A86B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725DC2"/>
    <w:multiLevelType w:val="hybridMultilevel"/>
    <w:tmpl w:val="70200DFE"/>
    <w:lvl w:ilvl="0" w:tplc="0408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75436C"/>
    <w:multiLevelType w:val="hybridMultilevel"/>
    <w:tmpl w:val="725808B4"/>
    <w:lvl w:ilvl="0" w:tplc="0408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621037"/>
    <w:multiLevelType w:val="hybridMultilevel"/>
    <w:tmpl w:val="0E2027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876C93"/>
    <w:multiLevelType w:val="multilevel"/>
    <w:tmpl w:val="AC7C942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B8D6045"/>
    <w:multiLevelType w:val="hybridMultilevel"/>
    <w:tmpl w:val="64AECAE8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0A0FA6"/>
    <w:multiLevelType w:val="hybridMultilevel"/>
    <w:tmpl w:val="A5367C1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B56544"/>
    <w:multiLevelType w:val="hybridMultilevel"/>
    <w:tmpl w:val="181088C4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212FF5"/>
    <w:multiLevelType w:val="hybridMultilevel"/>
    <w:tmpl w:val="02F0193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BFF2F17"/>
    <w:multiLevelType w:val="hybridMultilevel"/>
    <w:tmpl w:val="AC7C9422"/>
    <w:lvl w:ilvl="0" w:tplc="79542D0C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C625375"/>
    <w:multiLevelType w:val="hybridMultilevel"/>
    <w:tmpl w:val="F3546578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C36AC9"/>
    <w:multiLevelType w:val="hybridMultilevel"/>
    <w:tmpl w:val="12B60C6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843EB2"/>
    <w:multiLevelType w:val="multilevel"/>
    <w:tmpl w:val="FA5E89D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DD13D5"/>
    <w:multiLevelType w:val="hybridMultilevel"/>
    <w:tmpl w:val="0B3A0464"/>
    <w:lvl w:ilvl="0" w:tplc="0408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6C4D07C7"/>
    <w:multiLevelType w:val="hybridMultilevel"/>
    <w:tmpl w:val="FA5E89D4"/>
    <w:lvl w:ilvl="0" w:tplc="0408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F6B21D5"/>
    <w:multiLevelType w:val="hybridMultilevel"/>
    <w:tmpl w:val="4F12D31C"/>
    <w:lvl w:ilvl="0" w:tplc="040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B93A61"/>
    <w:multiLevelType w:val="multilevel"/>
    <w:tmpl w:val="548CD27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64D4A38"/>
    <w:multiLevelType w:val="hybridMultilevel"/>
    <w:tmpl w:val="ECF879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8"/>
  </w:num>
  <w:num w:numId="4">
    <w:abstractNumId w:val="0"/>
  </w:num>
  <w:num w:numId="5">
    <w:abstractNumId w:val="21"/>
  </w:num>
  <w:num w:numId="6">
    <w:abstractNumId w:val="20"/>
  </w:num>
  <w:num w:numId="7">
    <w:abstractNumId w:val="18"/>
  </w:num>
  <w:num w:numId="8">
    <w:abstractNumId w:val="7"/>
  </w:num>
  <w:num w:numId="9">
    <w:abstractNumId w:val="16"/>
  </w:num>
  <w:num w:numId="10">
    <w:abstractNumId w:val="15"/>
  </w:num>
  <w:num w:numId="11">
    <w:abstractNumId w:val="10"/>
  </w:num>
  <w:num w:numId="12">
    <w:abstractNumId w:val="3"/>
  </w:num>
  <w:num w:numId="13">
    <w:abstractNumId w:val="17"/>
  </w:num>
  <w:num w:numId="14">
    <w:abstractNumId w:val="4"/>
  </w:num>
  <w:num w:numId="15">
    <w:abstractNumId w:val="12"/>
  </w:num>
  <w:num w:numId="16">
    <w:abstractNumId w:val="5"/>
  </w:num>
  <w:num w:numId="17">
    <w:abstractNumId w:val="6"/>
  </w:num>
  <w:num w:numId="18">
    <w:abstractNumId w:val="1"/>
  </w:num>
  <w:num w:numId="19">
    <w:abstractNumId w:val="9"/>
  </w:num>
  <w:num w:numId="20">
    <w:abstractNumId w:val="14"/>
  </w:num>
  <w:num w:numId="21">
    <w:abstractNumId w:val="19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126960"/>
    <w:rsid w:val="0007359E"/>
    <w:rsid w:val="00091A3F"/>
    <w:rsid w:val="000A6860"/>
    <w:rsid w:val="000A77A6"/>
    <w:rsid w:val="000B278A"/>
    <w:rsid w:val="000C703C"/>
    <w:rsid w:val="000F76C9"/>
    <w:rsid w:val="0011264D"/>
    <w:rsid w:val="00126362"/>
    <w:rsid w:val="00126960"/>
    <w:rsid w:val="00132190"/>
    <w:rsid w:val="00135FC9"/>
    <w:rsid w:val="00140A4F"/>
    <w:rsid w:val="00177FA5"/>
    <w:rsid w:val="001B55DE"/>
    <w:rsid w:val="001D37F8"/>
    <w:rsid w:val="002F246A"/>
    <w:rsid w:val="00313098"/>
    <w:rsid w:val="00316827"/>
    <w:rsid w:val="00321835"/>
    <w:rsid w:val="003244C1"/>
    <w:rsid w:val="00360D03"/>
    <w:rsid w:val="003774DD"/>
    <w:rsid w:val="00380A74"/>
    <w:rsid w:val="00403256"/>
    <w:rsid w:val="00447A80"/>
    <w:rsid w:val="00456DD4"/>
    <w:rsid w:val="0047368B"/>
    <w:rsid w:val="004A7028"/>
    <w:rsid w:val="004E4E49"/>
    <w:rsid w:val="004F2444"/>
    <w:rsid w:val="00534575"/>
    <w:rsid w:val="00546709"/>
    <w:rsid w:val="00575BE2"/>
    <w:rsid w:val="005C37DA"/>
    <w:rsid w:val="00607405"/>
    <w:rsid w:val="00636D41"/>
    <w:rsid w:val="006B61DB"/>
    <w:rsid w:val="006F5B0E"/>
    <w:rsid w:val="0073517C"/>
    <w:rsid w:val="0076332A"/>
    <w:rsid w:val="007B0266"/>
    <w:rsid w:val="007C17FB"/>
    <w:rsid w:val="00801062"/>
    <w:rsid w:val="0085529F"/>
    <w:rsid w:val="0087229E"/>
    <w:rsid w:val="008B22C5"/>
    <w:rsid w:val="008F141D"/>
    <w:rsid w:val="00903877"/>
    <w:rsid w:val="00910DC3"/>
    <w:rsid w:val="00920DFA"/>
    <w:rsid w:val="00922835"/>
    <w:rsid w:val="00932CEE"/>
    <w:rsid w:val="00963F43"/>
    <w:rsid w:val="009B7E84"/>
    <w:rsid w:val="009E38F6"/>
    <w:rsid w:val="00A142EE"/>
    <w:rsid w:val="00A647CC"/>
    <w:rsid w:val="00C30433"/>
    <w:rsid w:val="00C52802"/>
    <w:rsid w:val="00C53EF5"/>
    <w:rsid w:val="00C60DCF"/>
    <w:rsid w:val="00C6190F"/>
    <w:rsid w:val="00C70C0F"/>
    <w:rsid w:val="00C752F2"/>
    <w:rsid w:val="00CE1C3E"/>
    <w:rsid w:val="00CE3E5F"/>
    <w:rsid w:val="00CF5569"/>
    <w:rsid w:val="00D02E62"/>
    <w:rsid w:val="00D17333"/>
    <w:rsid w:val="00D547A6"/>
    <w:rsid w:val="00D54FBE"/>
    <w:rsid w:val="00DB632A"/>
    <w:rsid w:val="00DE0080"/>
    <w:rsid w:val="00ED7BE2"/>
    <w:rsid w:val="00F40589"/>
    <w:rsid w:val="00F75C6F"/>
    <w:rsid w:val="00FA022C"/>
    <w:rsid w:val="00FC6CC8"/>
    <w:rsid w:val="00FE6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6960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126960"/>
    <w:pPr>
      <w:keepNext/>
      <w:spacing w:after="0" w:line="240" w:lineRule="auto"/>
      <w:outlineLvl w:val="0"/>
    </w:pPr>
    <w:rPr>
      <w:rFonts w:ascii="Arial" w:eastAsia="Times New Roman" w:hAnsi="Arial" w:cs="Arial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126960"/>
    <w:pPr>
      <w:keepNext/>
      <w:spacing w:after="0" w:line="240" w:lineRule="auto"/>
      <w:jc w:val="center"/>
      <w:outlineLvl w:val="1"/>
    </w:pPr>
    <w:rPr>
      <w:rFonts w:ascii="Arial Black" w:eastAsia="Times New Roman" w:hAnsi="Arial Black" w:cs="Arial Black"/>
      <w:b/>
      <w:bCs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locked/>
    <w:rsid w:val="00126960"/>
    <w:rPr>
      <w:rFonts w:ascii="Arial" w:hAnsi="Arial" w:cs="Arial"/>
      <w:sz w:val="24"/>
      <w:szCs w:val="24"/>
      <w:lang w:val="el-GR" w:eastAsia="el-GR" w:bidi="ar-SA"/>
    </w:rPr>
  </w:style>
  <w:style w:type="character" w:customStyle="1" w:styleId="2Char">
    <w:name w:val="Επικεφαλίδα 2 Char"/>
    <w:basedOn w:val="a0"/>
    <w:link w:val="2"/>
    <w:locked/>
    <w:rsid w:val="00126960"/>
    <w:rPr>
      <w:rFonts w:ascii="Arial Black" w:hAnsi="Arial Black" w:cs="Arial Black"/>
      <w:b/>
      <w:bCs/>
      <w:lang w:val="el-GR" w:eastAsia="el-GR" w:bidi="ar-SA"/>
    </w:rPr>
  </w:style>
  <w:style w:type="paragraph" w:customStyle="1" w:styleId="10">
    <w:name w:val="Παράγραφος λίστας1"/>
    <w:basedOn w:val="a"/>
    <w:rsid w:val="00C60DCF"/>
    <w:pPr>
      <w:spacing w:after="0" w:line="240" w:lineRule="auto"/>
      <w:ind w:left="720"/>
      <w:contextualSpacing/>
    </w:pPr>
    <w:rPr>
      <w:rFonts w:ascii="Arial" w:hAnsi="Arial" w:cs="Times New Roman"/>
      <w:sz w:val="24"/>
      <w:szCs w:val="20"/>
      <w:lang w:val="en-US" w:eastAsia="el-GR"/>
    </w:rPr>
  </w:style>
  <w:style w:type="paragraph" w:customStyle="1" w:styleId="m4199231360355131576default">
    <w:name w:val="m_4199231360355131576default"/>
    <w:basedOn w:val="a"/>
    <w:rsid w:val="00324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m5874285806990415958default">
    <w:name w:val="m_5874285806990415958default"/>
    <w:basedOn w:val="a"/>
    <w:rsid w:val="000C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F4058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link w:val="Char"/>
    <w:rsid w:val="00903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903877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3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 – ΕΘΝΙΚΟ ΣΥΣΤΗΜΑ ΥΓΕΙΑΣ</vt:lpstr>
    </vt:vector>
  </TitlesOfParts>
  <Company>Microsoft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 – ΕΘΝΙΚΟ ΣΥΣΤΗΜΑ ΥΓΕΙΑΣ</dc:title>
  <dc:creator>IVF-Tiger</dc:creator>
  <cp:lastModifiedBy>ΙΤ</cp:lastModifiedBy>
  <cp:revision>2</cp:revision>
  <cp:lastPrinted>2017-05-29T11:21:00Z</cp:lastPrinted>
  <dcterms:created xsi:type="dcterms:W3CDTF">2026-09-02T10:38:00Z</dcterms:created>
  <dcterms:modified xsi:type="dcterms:W3CDTF">2026-09-02T10:38:00Z</dcterms:modified>
</cp:coreProperties>
</file>