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19" w:rsidRDefault="00403919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lang w:eastAsia="el-GR"/>
        </w:rPr>
      </w:pPr>
      <w:r w:rsidRPr="00403919">
        <w:rPr>
          <w:rFonts w:ascii="Arial" w:eastAsia="Times New Roman" w:hAnsi="Arial" w:cs="Arial"/>
          <w:color w:val="2C363A"/>
          <w:lang w:eastAsia="el-GR"/>
        </w:rPr>
        <w:t> </w:t>
      </w:r>
    </w:p>
    <w:p w:rsidR="003563B4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lang w:eastAsia="el-GR"/>
        </w:rPr>
      </w:pPr>
    </w:p>
    <w:p w:rsidR="003563B4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lang w:eastAsia="el-GR"/>
        </w:rPr>
      </w:pPr>
    </w:p>
    <w:p w:rsidR="003563B4" w:rsidRPr="00520C02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C363A"/>
          <w:lang w:val="en-US" w:eastAsia="el-GR"/>
        </w:rPr>
      </w:pPr>
      <w:r>
        <w:rPr>
          <w:rFonts w:ascii="Arial" w:eastAsia="Times New Roman" w:hAnsi="Arial" w:cs="Arial"/>
          <w:color w:val="2C363A"/>
          <w:lang w:eastAsia="el-GR"/>
        </w:rPr>
        <w:t xml:space="preserve">                          </w:t>
      </w:r>
      <w:r w:rsidR="00BF0B58">
        <w:rPr>
          <w:rFonts w:ascii="Arial" w:eastAsia="Times New Roman" w:hAnsi="Arial" w:cs="Arial"/>
          <w:color w:val="2C363A"/>
          <w:lang w:eastAsia="el-GR"/>
        </w:rPr>
        <w:t xml:space="preserve">              </w:t>
      </w:r>
      <w:r>
        <w:rPr>
          <w:rFonts w:ascii="Arial" w:eastAsia="Times New Roman" w:hAnsi="Arial" w:cs="Arial"/>
          <w:color w:val="2C363A"/>
          <w:lang w:eastAsia="el-GR"/>
        </w:rPr>
        <w:t xml:space="preserve"> </w:t>
      </w:r>
      <w:r w:rsidRPr="00BF0B58">
        <w:rPr>
          <w:rFonts w:ascii="Arial" w:eastAsia="Times New Roman" w:hAnsi="Arial" w:cs="Arial"/>
          <w:b/>
          <w:i/>
          <w:color w:val="2C363A"/>
          <w:lang w:eastAsia="el-GR"/>
        </w:rPr>
        <w:t xml:space="preserve">ΤΕΧΝΙΚΕΣ </w:t>
      </w:r>
      <w:r w:rsidR="00571DBF">
        <w:rPr>
          <w:rFonts w:ascii="Arial" w:eastAsia="Times New Roman" w:hAnsi="Arial" w:cs="Arial"/>
          <w:b/>
          <w:i/>
          <w:color w:val="2C363A"/>
          <w:lang w:eastAsia="el-GR"/>
        </w:rPr>
        <w:t xml:space="preserve"> </w:t>
      </w:r>
      <w:r w:rsidR="00520C02">
        <w:rPr>
          <w:rFonts w:ascii="Arial" w:eastAsia="Times New Roman" w:hAnsi="Arial" w:cs="Arial"/>
          <w:b/>
          <w:i/>
          <w:color w:val="2C363A"/>
          <w:lang w:eastAsia="el-GR"/>
        </w:rPr>
        <w:t>ΥΛΙΚΩΝ ΕΛΑΙΟΧΡΩΜΑΤΙΣΤΗ</w:t>
      </w:r>
    </w:p>
    <w:p w:rsidR="003563B4" w:rsidRPr="00BF0B58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C363A"/>
          <w:lang w:eastAsia="el-GR"/>
        </w:rPr>
      </w:pPr>
    </w:p>
    <w:p w:rsidR="003563B4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lang w:eastAsia="el-GR"/>
        </w:rPr>
      </w:pPr>
    </w:p>
    <w:p w:rsidR="003563B4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lang w:eastAsia="el-GR"/>
        </w:rPr>
      </w:pPr>
    </w:p>
    <w:p w:rsidR="003563B4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lang w:eastAsia="el-GR"/>
        </w:rPr>
      </w:pPr>
    </w:p>
    <w:p w:rsidR="003563B4" w:rsidRPr="00403919" w:rsidRDefault="003563B4" w:rsidP="00403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lang w:eastAsia="el-GR"/>
        </w:rPr>
      </w:pPr>
    </w:p>
    <w:tbl>
      <w:tblPr>
        <w:tblpPr w:leftFromText="180" w:rightFromText="180" w:vertAnchor="page" w:horzAnchor="margin" w:tblpXSpec="center" w:tblpY="3916"/>
        <w:tblW w:w="10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7"/>
        <w:gridCol w:w="2805"/>
        <w:gridCol w:w="1759"/>
        <w:gridCol w:w="1439"/>
        <w:gridCol w:w="1397"/>
        <w:gridCol w:w="1393"/>
      </w:tblGrid>
      <w:tr w:rsidR="003563B4" w:rsidRPr="00403919" w:rsidTr="003563B4">
        <w:trPr>
          <w:trHeight w:val="576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Α/Α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ΕΙΔΟΣ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ΚΑΤΑΝΑΛΩΣΗ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ΤΙΜΗ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ΚΟΣΤΟΣ</w:t>
            </w:r>
          </w:p>
        </w:tc>
      </w:tr>
      <w:tr w:rsidR="003563B4" w:rsidRPr="00403919" w:rsidTr="003563B4">
        <w:trPr>
          <w:trHeight w:val="576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proofErr w:type="spellStart"/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Αντιϊκό</w:t>
            </w:r>
            <w:proofErr w:type="spellEnd"/>
            <w:r w:rsidR="00CF1AB1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proofErr w:type="spellStart"/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Αντιβακτηριακό</w:t>
            </w:r>
            <w:proofErr w:type="spellEnd"/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 xml:space="preserve"> Πλαστικό Χρώμα Εσωτερικής Χρήσης</w:t>
            </w:r>
            <w:r w:rsidR="00244618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proofErr w:type="spellStart"/>
            <w:r w:rsidR="00244618">
              <w:rPr>
                <w:rFonts w:ascii="Arial" w:eastAsia="Times New Roman" w:hAnsi="Arial" w:cs="Arial"/>
                <w:color w:val="000000"/>
                <w:lang w:eastAsia="el-GR"/>
              </w:rPr>
              <w:t>χρωματισμενο</w:t>
            </w:r>
            <w:proofErr w:type="spellEnd"/>
            <w:r w:rsidR="006D78AA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244618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8 - 9 m</w:t>
            </w:r>
            <w:r w:rsidRPr="004039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el-GR"/>
              </w:rPr>
              <w:t>2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/L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br/>
              <w:t>(2 στρώσεις)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172E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1</w:t>
            </w:r>
            <w:r w:rsidR="00D7341E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  <w:r w:rsidR="003563B4" w:rsidRPr="00403919">
              <w:rPr>
                <w:rFonts w:ascii="Arial" w:eastAsia="Times New Roman" w:hAnsi="Arial" w:cs="Arial"/>
                <w:color w:val="000000"/>
                <w:lang w:eastAsia="el-GR"/>
              </w:rPr>
              <w:t>x 10L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  <w:r w:rsidR="00244618">
              <w:rPr>
                <w:rFonts w:ascii="Arial" w:eastAsia="Times New Roman" w:hAnsi="Arial" w:cs="Arial"/>
                <w:color w:val="000000"/>
                <w:lang w:eastAsia="el-GR"/>
              </w:rPr>
              <w:t>7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,</w:t>
            </w:r>
            <w:r w:rsidR="00244618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  <w:r w:rsidR="00CF1AB1">
              <w:rPr>
                <w:rFonts w:ascii="Arial" w:eastAsia="Times New Roman" w:hAnsi="Arial" w:cs="Arial"/>
                <w:color w:val="000000"/>
                <w:lang w:eastAsia="el-GR"/>
              </w:rPr>
              <w:t>0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 xml:space="preserve"> €/10L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CF1AB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  <w:r w:rsidR="00B20D8D">
              <w:rPr>
                <w:rFonts w:ascii="Arial" w:eastAsia="Times New Roman" w:hAnsi="Arial" w:cs="Arial"/>
                <w:color w:val="000000"/>
                <w:lang w:val="en-US" w:eastAsia="el-GR"/>
              </w:rPr>
              <w:t>70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 w:rsidR="003563B4" w:rsidRPr="00403919">
              <w:rPr>
                <w:rFonts w:ascii="Arial" w:eastAsia="Times New Roman" w:hAnsi="Arial" w:cs="Arial"/>
                <w:color w:val="000000"/>
                <w:lang w:eastAsia="el-GR"/>
              </w:rPr>
              <w:t>€</w:t>
            </w:r>
          </w:p>
        </w:tc>
      </w:tr>
      <w:tr w:rsidR="003563B4" w:rsidRPr="00403919" w:rsidTr="003563B4">
        <w:trPr>
          <w:trHeight w:val="576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B638B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Χαρτόνι </w:t>
            </w:r>
            <w:proofErr w:type="spellStart"/>
            <w:r>
              <w:rPr>
                <w:rFonts w:ascii="Arial" w:eastAsia="Times New Roman" w:hAnsi="Arial" w:cs="Arial"/>
                <w:color w:val="2C363A"/>
                <w:lang w:eastAsia="el-GR"/>
              </w:rPr>
              <w:t>οντουλε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B638B1" w:rsidRDefault="00B638B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>kg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B638B1" w:rsidRDefault="00B638B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 xml:space="preserve">  </w:t>
            </w:r>
            <w:r w:rsidR="00B20D8D">
              <w:rPr>
                <w:rFonts w:ascii="Arial" w:eastAsia="Times New Roman" w:hAnsi="Arial" w:cs="Arial"/>
                <w:color w:val="2C363A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 xml:space="preserve"> x10 kg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B638B1" w:rsidRDefault="00B638B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>1</w:t>
            </w:r>
            <w:r w:rsidR="00B20D8D">
              <w:rPr>
                <w:rFonts w:ascii="Arial" w:eastAsia="Times New Roman" w:hAnsi="Arial" w:cs="Arial"/>
                <w:color w:val="2C363A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ευρώ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B20D8D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>90</w:t>
            </w:r>
            <w:r w:rsidR="00B638B1">
              <w:rPr>
                <w:rFonts w:ascii="Arial" w:eastAsia="Times New Roman" w:hAnsi="Arial" w:cs="Arial"/>
                <w:color w:val="2C363A"/>
                <w:lang w:eastAsia="el-GR"/>
              </w:rPr>
              <w:t xml:space="preserve"> </w:t>
            </w:r>
            <w:r w:rsidR="00B638B1" w:rsidRPr="00403919">
              <w:rPr>
                <w:rFonts w:ascii="Arial" w:eastAsia="Times New Roman" w:hAnsi="Arial" w:cs="Arial"/>
                <w:color w:val="000000"/>
                <w:lang w:eastAsia="el-GR"/>
              </w:rPr>
              <w:t>€</w:t>
            </w:r>
          </w:p>
        </w:tc>
      </w:tr>
      <w:tr w:rsidR="003563B4" w:rsidRPr="00403919" w:rsidTr="00CF1AB1">
        <w:trPr>
          <w:trHeight w:val="576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CF1AB1" w:rsidRDefault="00EF11C1" w:rsidP="00CF1AB1">
            <w:pPr>
              <w:spacing w:after="0" w:line="240" w:lineRule="auto"/>
              <w:rPr>
                <w:rFonts w:ascii="Arial" w:eastAsia="Times New Roman" w:hAnsi="Arial" w:cs="Arial"/>
                <w:color w:val="2C363A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 xml:space="preserve">     </w:t>
            </w:r>
            <w:r w:rsidR="00B638B1">
              <w:rPr>
                <w:rFonts w:ascii="Arial" w:eastAsia="Times New Roman" w:hAnsi="Arial" w:cs="Arial"/>
                <w:color w:val="2C363A"/>
                <w:lang w:eastAsia="el-GR"/>
              </w:rPr>
              <w:t>Χαρτομανίες</w:t>
            </w:r>
            <w:r w:rsidR="00CF1AB1">
              <w:rPr>
                <w:rFonts w:ascii="Arial" w:eastAsia="Times New Roman" w:hAnsi="Arial" w:cs="Arial"/>
                <w:color w:val="2C363A"/>
                <w:lang w:eastAsia="el-GR"/>
              </w:rPr>
              <w:t xml:space="preserve">  3 </w:t>
            </w:r>
            <w:r w:rsidR="00CF1AB1">
              <w:rPr>
                <w:rFonts w:ascii="Arial" w:eastAsia="Times New Roman" w:hAnsi="Arial" w:cs="Arial"/>
                <w:color w:val="2C363A"/>
                <w:lang w:val="en-US" w:eastAsia="el-GR"/>
              </w:rPr>
              <w:t>cm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9F50E3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2C363A"/>
                <w:lang w:eastAsia="el-GR"/>
              </w:rPr>
              <w:t>τεμ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B638B1" w:rsidRDefault="00B638B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AE6C0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1,</w:t>
            </w:r>
            <w:r w:rsidR="00B20D8D">
              <w:rPr>
                <w:rFonts w:ascii="Arial" w:eastAsia="Times New Roman" w:hAnsi="Arial" w:cs="Arial"/>
                <w:color w:val="2C363A"/>
                <w:lang w:val="en-US" w:eastAsia="el-GR"/>
              </w:rPr>
              <w:t>4</w:t>
            </w:r>
            <w:r w:rsidR="00B638B1">
              <w:rPr>
                <w:rFonts w:ascii="Arial" w:eastAsia="Times New Roman" w:hAnsi="Arial" w:cs="Arial"/>
                <w:color w:val="2C363A"/>
                <w:lang w:eastAsia="el-GR"/>
              </w:rPr>
              <w:t xml:space="preserve"> ευρώ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B20D8D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>14</w:t>
            </w:r>
            <w:r w:rsidR="00AE6C04">
              <w:rPr>
                <w:rFonts w:ascii="Arial" w:eastAsia="Times New Roman" w:hAnsi="Arial" w:cs="Arial"/>
                <w:color w:val="2C363A"/>
                <w:lang w:eastAsia="el-GR"/>
              </w:rPr>
              <w:t xml:space="preserve"> €</w:t>
            </w:r>
          </w:p>
        </w:tc>
      </w:tr>
      <w:tr w:rsidR="003563B4" w:rsidRPr="00403919" w:rsidTr="00CF1AB1">
        <w:trPr>
          <w:trHeight w:val="576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CF1AB1" w:rsidRDefault="00B638B1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val="en-US" w:eastAsia="el-GR"/>
              </w:rPr>
              <w:t>Nylon</w:t>
            </w: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</w:t>
            </w:r>
            <w:r w:rsidR="00CF1AB1">
              <w:rPr>
                <w:rFonts w:ascii="Arial" w:eastAsia="Times New Roman" w:hAnsi="Arial" w:cs="Arial"/>
                <w:color w:val="2C363A"/>
                <w:lang w:val="en-US" w:eastAsia="el-GR"/>
              </w:rPr>
              <w:t xml:space="preserve"> </w:t>
            </w:r>
            <w:r w:rsidR="00CF1AB1">
              <w:rPr>
                <w:rFonts w:ascii="Arial" w:eastAsia="Times New Roman" w:hAnsi="Arial" w:cs="Arial"/>
                <w:color w:val="2C363A"/>
                <w:lang w:eastAsia="el-GR"/>
              </w:rPr>
              <w:t>προστασίας μιας χρήσης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2C363A"/>
                <w:lang w:eastAsia="el-GR"/>
              </w:rPr>
              <w:t>τεμ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AE6C0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AE6C0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1,4</w:t>
            </w:r>
            <w:r w:rsidR="00B638B1">
              <w:rPr>
                <w:rFonts w:ascii="Arial" w:eastAsia="Times New Roman" w:hAnsi="Arial" w:cs="Arial"/>
                <w:color w:val="2C363A"/>
                <w:lang w:eastAsia="el-GR"/>
              </w:rPr>
              <w:t xml:space="preserve"> ευρώ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AE6C0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14 €</w:t>
            </w:r>
          </w:p>
        </w:tc>
      </w:tr>
      <w:tr w:rsidR="003563B4" w:rsidRPr="00403919" w:rsidTr="00CF1AB1">
        <w:trPr>
          <w:trHeight w:val="576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796EEE" w:rsidRDefault="009F50E3" w:rsidP="0057098B">
            <w:pPr>
              <w:spacing w:after="0" w:line="240" w:lineRule="auto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Πινέλο μπλε χρώμα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9F50E3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Για </w:t>
            </w:r>
            <w:proofErr w:type="spellStart"/>
            <w:r>
              <w:rPr>
                <w:rFonts w:ascii="Arial" w:eastAsia="Times New Roman" w:hAnsi="Arial" w:cs="Arial"/>
                <w:color w:val="2C363A"/>
                <w:lang w:eastAsia="el-GR"/>
              </w:rPr>
              <w:t>ρυθμιζ</w:t>
            </w:r>
            <w:proofErr w:type="spellEnd"/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C363A"/>
                <w:lang w:eastAsia="el-GR"/>
              </w:rPr>
              <w:t>κονταρι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9F50E3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4,8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24€</w:t>
            </w:r>
          </w:p>
        </w:tc>
      </w:tr>
      <w:tr w:rsidR="003563B4" w:rsidRPr="00403919" w:rsidTr="00CF1AB1">
        <w:trPr>
          <w:trHeight w:val="576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244618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2C363A"/>
                <w:lang w:eastAsia="el-GR"/>
              </w:rPr>
              <w:t>Αντιιικο.Αντιβακτηριακο</w:t>
            </w:r>
            <w:proofErr w:type="spellEnd"/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</w:t>
            </w:r>
            <w:r w:rsidR="009F50E3">
              <w:rPr>
                <w:rFonts w:ascii="Arial" w:eastAsia="Times New Roman" w:hAnsi="Arial" w:cs="Arial"/>
                <w:color w:val="2C363A"/>
                <w:lang w:eastAsia="el-GR"/>
              </w:rPr>
              <w:t>Πλαστικό</w:t>
            </w: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Χρώμα </w:t>
            </w:r>
            <w:r w:rsidR="009F50E3">
              <w:rPr>
                <w:rFonts w:ascii="Arial" w:eastAsia="Times New Roman" w:hAnsi="Arial" w:cs="Arial"/>
                <w:color w:val="2C363A"/>
                <w:lang w:eastAsia="el-GR"/>
              </w:rPr>
              <w:t>Εσωτερικής</w:t>
            </w: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</w:t>
            </w:r>
            <w:r w:rsidR="009F50E3">
              <w:rPr>
                <w:rFonts w:ascii="Arial" w:eastAsia="Times New Roman" w:hAnsi="Arial" w:cs="Arial"/>
                <w:color w:val="2C363A"/>
                <w:lang w:eastAsia="el-GR"/>
              </w:rPr>
              <w:t>Χρήσης</w:t>
            </w: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</w:t>
            </w:r>
            <w:r w:rsidR="009F50E3">
              <w:rPr>
                <w:rFonts w:ascii="Arial" w:eastAsia="Times New Roman" w:hAnsi="Arial" w:cs="Arial"/>
                <w:color w:val="2C363A"/>
                <w:lang w:eastAsia="el-GR"/>
              </w:rPr>
              <w:t>λευκό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244618" w:rsidP="00244618">
            <w:pPr>
              <w:spacing w:after="0" w:line="240" w:lineRule="auto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8 - 9 m</w:t>
            </w:r>
            <w:r w:rsidRPr="00403919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el-GR"/>
              </w:rPr>
              <w:t>2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/L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br/>
              <w:t>(2 στρώσεις)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244618" w:rsidRDefault="00244618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8χ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10L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244618" w:rsidRDefault="00244618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val="en-US" w:eastAsia="el-GR"/>
              </w:rPr>
            </w:pP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val="en-US" w:eastAsia="el-GR"/>
              </w:rPr>
              <w:t>3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t>00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 xml:space="preserve"> €/10L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664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€</w:t>
            </w:r>
          </w:p>
        </w:tc>
      </w:tr>
      <w:tr w:rsidR="003563B4" w:rsidRPr="00403919" w:rsidTr="00CF1AB1">
        <w:trPr>
          <w:trHeight w:val="576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B60AC2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Ρολό </w:t>
            </w:r>
            <w:proofErr w:type="spellStart"/>
            <w:r>
              <w:rPr>
                <w:rFonts w:ascii="Arial" w:eastAsia="Times New Roman" w:hAnsi="Arial" w:cs="Arial"/>
                <w:color w:val="2C363A"/>
                <w:lang w:eastAsia="el-GR"/>
              </w:rPr>
              <w:t>ρολεχ</w:t>
            </w:r>
            <w:proofErr w:type="spellEnd"/>
            <w:r>
              <w:rPr>
                <w:rFonts w:ascii="Arial" w:eastAsia="Times New Roman" w:hAnsi="Arial" w:cs="Arial"/>
                <w:color w:val="2C363A"/>
                <w:lang w:eastAsia="el-GR"/>
              </w:rPr>
              <w:t xml:space="preserve">  18αρι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16,60 ευρώ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83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€</w:t>
            </w:r>
          </w:p>
        </w:tc>
      </w:tr>
      <w:tr w:rsidR="003563B4" w:rsidRPr="00403919" w:rsidTr="003563B4">
        <w:trPr>
          <w:trHeight w:val="576"/>
        </w:trPr>
        <w:tc>
          <w:tcPr>
            <w:tcW w:w="15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rPr>
                <w:rFonts w:ascii="Arial" w:eastAsia="Times New Roman" w:hAnsi="Arial" w:cs="Arial"/>
                <w:color w:val="2C363A"/>
                <w:lang w:eastAsia="el-GR"/>
              </w:rPr>
            </w:pPr>
          </w:p>
        </w:tc>
        <w:tc>
          <w:tcPr>
            <w:tcW w:w="2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3563B4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 w:rsidRPr="00403919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B4" w:rsidRPr="00403919" w:rsidRDefault="009F50E3" w:rsidP="00356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lang w:eastAsia="el-GR"/>
              </w:rPr>
            </w:pPr>
            <w:r>
              <w:rPr>
                <w:rFonts w:ascii="Arial" w:eastAsia="Times New Roman" w:hAnsi="Arial" w:cs="Arial"/>
                <w:color w:val="2C363A"/>
                <w:lang w:eastAsia="el-GR"/>
              </w:rPr>
              <w:t>1759</w:t>
            </w:r>
            <w:r w:rsidRPr="00403919">
              <w:rPr>
                <w:rFonts w:ascii="Arial" w:eastAsia="Times New Roman" w:hAnsi="Arial" w:cs="Arial"/>
                <w:color w:val="000000"/>
                <w:lang w:eastAsia="el-GR"/>
              </w:rPr>
              <w:t>€</w:t>
            </w:r>
          </w:p>
        </w:tc>
      </w:tr>
    </w:tbl>
    <w:p w:rsidR="006C3840" w:rsidRDefault="006C3840" w:rsidP="0072668D">
      <w:pPr>
        <w:ind w:left="-567"/>
        <w:rPr>
          <w:sz w:val="24"/>
          <w:szCs w:val="24"/>
        </w:rPr>
      </w:pPr>
    </w:p>
    <w:p w:rsidR="006C3840" w:rsidRPr="001C36D4" w:rsidRDefault="006C3840" w:rsidP="0072668D">
      <w:pPr>
        <w:ind w:left="-567"/>
        <w:rPr>
          <w:rFonts w:ascii="Calibri" w:hAnsi="Calibri"/>
          <w:b/>
          <w:sz w:val="24"/>
          <w:szCs w:val="24"/>
          <w:u w:val="single"/>
          <w:lang w:val="en-US"/>
        </w:rPr>
      </w:pPr>
      <w:r w:rsidRPr="00BF0B58">
        <w:rPr>
          <w:rFonts w:ascii="Calibri" w:hAnsi="Calibri"/>
          <w:b/>
          <w:sz w:val="24"/>
          <w:szCs w:val="24"/>
          <w:u w:val="single"/>
        </w:rPr>
        <w:t>ΕΣΩΤΕΡΙΚΑ</w:t>
      </w:r>
    </w:p>
    <w:p w:rsidR="004D2394" w:rsidRPr="006D7FBC" w:rsidRDefault="005F5124" w:rsidP="0072668D">
      <w:pPr>
        <w:ind w:left="-567"/>
        <w:rPr>
          <w:rFonts w:ascii="Calibri" w:hAnsi="Calibri"/>
          <w:sz w:val="24"/>
          <w:szCs w:val="24"/>
        </w:rPr>
      </w:pPr>
      <w:r w:rsidRPr="006D7FBC">
        <w:rPr>
          <w:rFonts w:ascii="Calibri" w:hAnsi="Calibri"/>
          <w:sz w:val="24"/>
          <w:szCs w:val="24"/>
        </w:rPr>
        <w:t xml:space="preserve">Πλαστικό </w:t>
      </w:r>
      <w:r w:rsidR="00571DBF">
        <w:rPr>
          <w:rFonts w:ascii="Calibri" w:hAnsi="Calibri"/>
          <w:sz w:val="24"/>
          <w:szCs w:val="24"/>
        </w:rPr>
        <w:t xml:space="preserve">οικολογικό  </w:t>
      </w:r>
      <w:proofErr w:type="spellStart"/>
      <w:r w:rsidRPr="006D7FBC">
        <w:rPr>
          <w:rFonts w:ascii="Calibri" w:hAnsi="Calibri"/>
          <w:sz w:val="24"/>
          <w:szCs w:val="24"/>
        </w:rPr>
        <w:t>χρώµα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τοίχων µε βελουτέ µατ</w:t>
      </w:r>
      <w:r w:rsidR="00CF1AB1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φινίρισµα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Το </w:t>
      </w:r>
      <w:r w:rsidR="00571DBF">
        <w:rPr>
          <w:rFonts w:ascii="Calibri" w:hAnsi="Calibri"/>
          <w:sz w:val="24"/>
          <w:szCs w:val="24"/>
        </w:rPr>
        <w:t xml:space="preserve">Χρώμα </w:t>
      </w:r>
      <w:r w:rsidRPr="006D7FBC">
        <w:rPr>
          <w:rFonts w:ascii="Calibri" w:hAnsi="Calibri"/>
          <w:sz w:val="24"/>
          <w:szCs w:val="24"/>
        </w:rPr>
        <w:t xml:space="preserve"> θα </w:t>
      </w:r>
      <w:r w:rsidR="00E0041D" w:rsidRPr="006D7FBC">
        <w:rPr>
          <w:rFonts w:ascii="Calibri" w:hAnsi="Calibri"/>
          <w:sz w:val="24"/>
          <w:szCs w:val="24"/>
        </w:rPr>
        <w:t>πρέπει</w:t>
      </w:r>
      <w:r w:rsidRPr="006D7FBC">
        <w:rPr>
          <w:rFonts w:ascii="Calibri" w:hAnsi="Calibri"/>
          <w:sz w:val="24"/>
          <w:szCs w:val="24"/>
        </w:rPr>
        <w:t xml:space="preserve"> να διαθέτει  </w:t>
      </w:r>
      <w:proofErr w:type="spellStart"/>
      <w:r w:rsidRPr="006D7FBC">
        <w:rPr>
          <w:rFonts w:ascii="Calibri" w:hAnsi="Calibri"/>
          <w:sz w:val="24"/>
          <w:szCs w:val="24"/>
        </w:rPr>
        <w:t>Αντιικές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και </w:t>
      </w:r>
      <w:proofErr w:type="spellStart"/>
      <w:r w:rsidRPr="006D7FBC">
        <w:rPr>
          <w:rFonts w:ascii="Calibri" w:hAnsi="Calibri"/>
          <w:sz w:val="24"/>
          <w:szCs w:val="24"/>
        </w:rPr>
        <w:t>Αντιβακτηριακές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ιδιότητες για εσωτερική χρήση. Η σύνθεσή του να βοηθά στη </w:t>
      </w:r>
      <w:proofErr w:type="spellStart"/>
      <w:r w:rsidRPr="006D7FBC">
        <w:rPr>
          <w:rFonts w:ascii="Calibri" w:hAnsi="Calibri"/>
          <w:sz w:val="24"/>
          <w:szCs w:val="24"/>
        </w:rPr>
        <w:t>δηµιουργία</w:t>
      </w:r>
      <w:proofErr w:type="spellEnd"/>
      <w:r w:rsidRPr="006D7FBC">
        <w:rPr>
          <w:rFonts w:ascii="Calibri" w:hAnsi="Calibri"/>
          <w:sz w:val="24"/>
          <w:szCs w:val="24"/>
        </w:rPr>
        <w:t xml:space="preserve"> ενός ξηρού </w:t>
      </w:r>
      <w:proofErr w:type="spellStart"/>
      <w:r w:rsidRPr="006D7FBC">
        <w:rPr>
          <w:rFonts w:ascii="Calibri" w:hAnsi="Calibri"/>
          <w:sz w:val="24"/>
          <w:szCs w:val="24"/>
        </w:rPr>
        <w:t>φιλ</w:t>
      </w:r>
      <w:proofErr w:type="spellEnd"/>
      <w:r w:rsidRPr="006D7FBC">
        <w:rPr>
          <w:rFonts w:ascii="Calibri" w:hAnsi="Calibri"/>
          <w:sz w:val="24"/>
          <w:szCs w:val="24"/>
        </w:rPr>
        <w:t>µ ενάντια στη µ</w:t>
      </w:r>
      <w:proofErr w:type="spellStart"/>
      <w:r w:rsidRPr="006D7FBC">
        <w:rPr>
          <w:rFonts w:ascii="Calibri" w:hAnsi="Calibri"/>
          <w:sz w:val="24"/>
          <w:szCs w:val="24"/>
        </w:rPr>
        <w:t>εταφορά</w:t>
      </w:r>
      <w:proofErr w:type="spellEnd"/>
      <w:r w:rsidRPr="006D7FBC">
        <w:rPr>
          <w:rFonts w:ascii="Calibri" w:hAnsi="Calibri"/>
          <w:sz w:val="24"/>
          <w:szCs w:val="24"/>
        </w:rPr>
        <w:t xml:space="preserve"> των ιών και </w:t>
      </w:r>
      <w:proofErr w:type="spellStart"/>
      <w:r w:rsidRPr="006D7FBC">
        <w:rPr>
          <w:rFonts w:ascii="Calibri" w:hAnsi="Calibri"/>
          <w:sz w:val="24"/>
          <w:szCs w:val="24"/>
        </w:rPr>
        <w:t>τoν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περιορισµό</w:t>
      </w:r>
      <w:proofErr w:type="spellEnd"/>
      <w:r w:rsidRPr="006D7FBC">
        <w:rPr>
          <w:rFonts w:ascii="Calibri" w:hAnsi="Calibri"/>
          <w:sz w:val="24"/>
          <w:szCs w:val="24"/>
        </w:rPr>
        <w:t xml:space="preserve"> της εξάπλωσης και διάδοσης των βακτηρίων στην επιφάνειά του. Το </w:t>
      </w:r>
      <w:proofErr w:type="spellStart"/>
      <w:r w:rsidRPr="006D7FBC">
        <w:rPr>
          <w:rFonts w:ascii="Calibri" w:hAnsi="Calibri"/>
          <w:sz w:val="24"/>
          <w:szCs w:val="24"/>
        </w:rPr>
        <w:t>χρωμα</w:t>
      </w:r>
      <w:proofErr w:type="spellEnd"/>
      <w:r w:rsidRPr="006D7FBC">
        <w:rPr>
          <w:rFonts w:ascii="Calibri" w:hAnsi="Calibri"/>
          <w:sz w:val="24"/>
          <w:szCs w:val="24"/>
        </w:rPr>
        <w:t xml:space="preserve">  να  βασίζεται σε ιόντα αργύρου κατάλληλα </w:t>
      </w:r>
      <w:proofErr w:type="spellStart"/>
      <w:r w:rsidRPr="006D7FBC">
        <w:rPr>
          <w:rFonts w:ascii="Calibri" w:hAnsi="Calibri"/>
          <w:sz w:val="24"/>
          <w:szCs w:val="24"/>
        </w:rPr>
        <w:t>εγκλεισµένα</w:t>
      </w:r>
      <w:proofErr w:type="spellEnd"/>
      <w:r w:rsidRPr="006D7FBC">
        <w:rPr>
          <w:rFonts w:ascii="Calibri" w:hAnsi="Calibri"/>
          <w:sz w:val="24"/>
          <w:szCs w:val="24"/>
        </w:rPr>
        <w:t xml:space="preserve"> σε ανόργανη µ</w:t>
      </w:r>
      <w:proofErr w:type="spellStart"/>
      <w:r w:rsidRPr="006D7FBC">
        <w:rPr>
          <w:rFonts w:ascii="Calibri" w:hAnsi="Calibri"/>
          <w:sz w:val="24"/>
          <w:szCs w:val="24"/>
        </w:rPr>
        <w:t>ήτρα</w:t>
      </w:r>
      <w:proofErr w:type="spellEnd"/>
      <w:r w:rsidRPr="006D7FBC">
        <w:rPr>
          <w:rFonts w:ascii="Calibri" w:hAnsi="Calibri"/>
          <w:sz w:val="24"/>
          <w:szCs w:val="24"/>
        </w:rPr>
        <w:t xml:space="preserve">, ώστε να επιτυγχάνεται </w:t>
      </w:r>
      <w:proofErr w:type="spellStart"/>
      <w:r w:rsidRPr="006D7FBC">
        <w:rPr>
          <w:rFonts w:ascii="Calibri" w:hAnsi="Calibri"/>
          <w:sz w:val="24"/>
          <w:szCs w:val="24"/>
        </w:rPr>
        <w:t>ελεγχόµενη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αποδέσµευσή</w:t>
      </w:r>
      <w:proofErr w:type="spellEnd"/>
      <w:r w:rsidRPr="006D7FBC">
        <w:rPr>
          <w:rFonts w:ascii="Calibri" w:hAnsi="Calibri"/>
          <w:sz w:val="24"/>
          <w:szCs w:val="24"/>
        </w:rPr>
        <w:t xml:space="preserve"> τους τόσο σε υγρές όσο και σε ξηρές συνθήκες. Ταυτόχρονα, επιτυγχάνεται µια ολισθηρή υδρόφιλη επιφάνεια, η οποία καθίσταται αφιλόξενη για τους ιούς και τα βακτήρια καθώς ενεργοποιείται περαιτέρω ο µ</w:t>
      </w:r>
      <w:proofErr w:type="spellStart"/>
      <w:r w:rsidRPr="006D7FBC">
        <w:rPr>
          <w:rFonts w:ascii="Calibri" w:hAnsi="Calibri"/>
          <w:sz w:val="24"/>
          <w:szCs w:val="24"/>
        </w:rPr>
        <w:t>ηχανισµός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αντιικής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και </w:t>
      </w:r>
      <w:proofErr w:type="spellStart"/>
      <w:r w:rsidRPr="006D7FBC">
        <w:rPr>
          <w:rFonts w:ascii="Calibri" w:hAnsi="Calibri"/>
          <w:sz w:val="24"/>
          <w:szCs w:val="24"/>
        </w:rPr>
        <w:t>αντιβακτηριακής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δράσης. Η </w:t>
      </w:r>
      <w:proofErr w:type="spellStart"/>
      <w:r w:rsidRPr="006D7FBC">
        <w:rPr>
          <w:rFonts w:ascii="Calibri" w:hAnsi="Calibri"/>
          <w:sz w:val="24"/>
          <w:szCs w:val="24"/>
        </w:rPr>
        <w:t>αντιική</w:t>
      </w:r>
      <w:proofErr w:type="spellEnd"/>
      <w:r w:rsidRPr="006D7FBC">
        <w:rPr>
          <w:rFonts w:ascii="Calibri" w:hAnsi="Calibri"/>
          <w:sz w:val="24"/>
          <w:szCs w:val="24"/>
        </w:rPr>
        <w:t xml:space="preserve"> και</w:t>
      </w:r>
      <w:r w:rsidR="00571DBF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αντιβακτηριακή</w:t>
      </w:r>
      <w:proofErr w:type="spellEnd"/>
      <w:r w:rsidRPr="006D7FBC">
        <w:rPr>
          <w:rFonts w:ascii="Calibri" w:hAnsi="Calibri"/>
          <w:sz w:val="24"/>
          <w:szCs w:val="24"/>
        </w:rPr>
        <w:t xml:space="preserve"> δράση του </w:t>
      </w:r>
      <w:proofErr w:type="spellStart"/>
      <w:r w:rsidRPr="006D7FBC">
        <w:rPr>
          <w:rFonts w:ascii="Calibri" w:hAnsi="Calibri"/>
          <w:sz w:val="24"/>
          <w:szCs w:val="24"/>
        </w:rPr>
        <w:t>χρώµατος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έχει αξιολογηθεί </w:t>
      </w:r>
      <w:proofErr w:type="spellStart"/>
      <w:r w:rsidRPr="006D7FBC">
        <w:rPr>
          <w:rFonts w:ascii="Calibri" w:hAnsi="Calibri"/>
          <w:sz w:val="24"/>
          <w:szCs w:val="24"/>
        </w:rPr>
        <w:t>σύµφωνα</w:t>
      </w:r>
      <w:proofErr w:type="spellEnd"/>
      <w:r w:rsidRPr="006D7FBC">
        <w:rPr>
          <w:rFonts w:ascii="Calibri" w:hAnsi="Calibri"/>
          <w:sz w:val="24"/>
          <w:szCs w:val="24"/>
        </w:rPr>
        <w:t xml:space="preserve"> µε τα πρότυπα ISO 21702, ISO 22196 </w:t>
      </w:r>
      <w:proofErr w:type="spellStart"/>
      <w:r w:rsidRPr="006D7FBC">
        <w:rPr>
          <w:rFonts w:ascii="Calibri" w:hAnsi="Calibri"/>
          <w:sz w:val="24"/>
          <w:szCs w:val="24"/>
        </w:rPr>
        <w:t>and</w:t>
      </w:r>
      <w:proofErr w:type="spellEnd"/>
      <w:r w:rsidRPr="006D7FBC">
        <w:rPr>
          <w:rFonts w:ascii="Calibri" w:hAnsi="Calibri"/>
          <w:sz w:val="24"/>
          <w:szCs w:val="24"/>
        </w:rPr>
        <w:t xml:space="preserve"> OECD </w:t>
      </w:r>
      <w:proofErr w:type="spellStart"/>
      <w:r w:rsidRPr="006D7FBC">
        <w:rPr>
          <w:rFonts w:ascii="Calibri" w:hAnsi="Calibri"/>
          <w:sz w:val="24"/>
          <w:szCs w:val="24"/>
        </w:rPr>
        <w:t>guidance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for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effi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cacy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of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biocide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treated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article</w:t>
      </w:r>
      <w:proofErr w:type="spellEnd"/>
      <w:r w:rsidRPr="006D7FBC">
        <w:rPr>
          <w:rFonts w:ascii="Calibri" w:hAnsi="Calibri"/>
          <w:sz w:val="24"/>
          <w:szCs w:val="24"/>
        </w:rPr>
        <w:t xml:space="preserve"> (ENV-JM-MONO(2018)20) µε </w:t>
      </w:r>
      <w:proofErr w:type="spellStart"/>
      <w:r w:rsidRPr="006D7FBC">
        <w:rPr>
          <w:rFonts w:ascii="Calibri" w:hAnsi="Calibri"/>
          <w:sz w:val="24"/>
          <w:szCs w:val="24"/>
        </w:rPr>
        <w:t>αποτελέσµατα</w:t>
      </w:r>
      <w:proofErr w:type="spellEnd"/>
      <w:r w:rsidRPr="006D7FBC">
        <w:rPr>
          <w:rFonts w:ascii="Calibri" w:hAnsi="Calibri"/>
          <w:sz w:val="24"/>
          <w:szCs w:val="24"/>
        </w:rPr>
        <w:t xml:space="preserve"> µ</w:t>
      </w:r>
      <w:proofErr w:type="spellStart"/>
      <w:r w:rsidRPr="006D7FBC">
        <w:rPr>
          <w:rFonts w:ascii="Calibri" w:hAnsi="Calibri"/>
          <w:sz w:val="24"/>
          <w:szCs w:val="24"/>
        </w:rPr>
        <w:t>είωσης</w:t>
      </w:r>
      <w:proofErr w:type="spellEnd"/>
      <w:r w:rsidRPr="006D7FBC">
        <w:rPr>
          <w:rFonts w:ascii="Calibri" w:hAnsi="Calibri"/>
          <w:sz w:val="24"/>
          <w:szCs w:val="24"/>
        </w:rPr>
        <w:t xml:space="preserve"> των µ</w:t>
      </w:r>
      <w:proofErr w:type="spellStart"/>
      <w:r w:rsidRPr="006D7FBC">
        <w:rPr>
          <w:rFonts w:ascii="Calibri" w:hAnsi="Calibri"/>
          <w:sz w:val="24"/>
          <w:szCs w:val="24"/>
        </w:rPr>
        <w:t>ικροοργανισµών</w:t>
      </w:r>
      <w:proofErr w:type="spellEnd"/>
      <w:r w:rsidRPr="006D7FBC">
        <w:rPr>
          <w:rFonts w:ascii="Calibri" w:hAnsi="Calibri"/>
          <w:sz w:val="24"/>
          <w:szCs w:val="24"/>
        </w:rPr>
        <w:t xml:space="preserve"> από 99 - 99,99%. Οι εσωτερικές επιφάνειες τοίχων </w:t>
      </w:r>
      <w:proofErr w:type="spellStart"/>
      <w:r w:rsidRPr="006D7FBC">
        <w:rPr>
          <w:rFonts w:ascii="Calibri" w:hAnsi="Calibri"/>
          <w:sz w:val="24"/>
          <w:szCs w:val="24"/>
        </w:rPr>
        <w:t>βαµµένες</w:t>
      </w:r>
      <w:proofErr w:type="spellEnd"/>
      <w:r w:rsidRPr="006D7FBC">
        <w:rPr>
          <w:rFonts w:ascii="Calibri" w:hAnsi="Calibri"/>
          <w:sz w:val="24"/>
          <w:szCs w:val="24"/>
        </w:rPr>
        <w:t xml:space="preserve"> µε </w:t>
      </w:r>
      <w:r w:rsidR="009D6CD8" w:rsidRPr="006D7FBC">
        <w:rPr>
          <w:rFonts w:ascii="Calibri" w:hAnsi="Calibri"/>
          <w:sz w:val="24"/>
          <w:szCs w:val="24"/>
        </w:rPr>
        <w:t xml:space="preserve">το </w:t>
      </w:r>
      <w:proofErr w:type="spellStart"/>
      <w:r w:rsidR="009D6CD8" w:rsidRPr="006D7FBC">
        <w:rPr>
          <w:rFonts w:ascii="Calibri" w:hAnsi="Calibri"/>
          <w:sz w:val="24"/>
          <w:szCs w:val="24"/>
        </w:rPr>
        <w:t>χρωμα</w:t>
      </w:r>
      <w:proofErr w:type="spellEnd"/>
      <w:r w:rsidR="009D6CD8" w:rsidRPr="006D7FBC">
        <w:rPr>
          <w:rFonts w:ascii="Calibri" w:hAnsi="Calibri"/>
          <w:sz w:val="24"/>
          <w:szCs w:val="24"/>
        </w:rPr>
        <w:t xml:space="preserve"> να </w:t>
      </w:r>
      <w:r w:rsidRPr="006D7FBC">
        <w:rPr>
          <w:rFonts w:ascii="Calibri" w:hAnsi="Calibri"/>
          <w:sz w:val="24"/>
          <w:szCs w:val="24"/>
        </w:rPr>
        <w:t xml:space="preserve">προσφέρουν προστασία ενάντια στα βακτήρια </w:t>
      </w:r>
      <w:proofErr w:type="spellStart"/>
      <w:r w:rsidRPr="006D7FBC">
        <w:rPr>
          <w:rFonts w:ascii="Calibri" w:hAnsi="Calibri"/>
          <w:sz w:val="24"/>
          <w:szCs w:val="24"/>
        </w:rPr>
        <w:t>Methicillin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resistant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Staphylococcus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aureus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Acinetobacter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baumannii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Vancomycin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resistant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Enterococcus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E.Coli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lastRenderedPageBreak/>
        <w:t>St.Aureus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Pseudomonas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Aeruginosa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Enterococcus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Hirae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Klebsiella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Pneumoniae</w:t>
      </w:r>
      <w:proofErr w:type="spellEnd"/>
      <w:r w:rsidRPr="006D7FBC">
        <w:rPr>
          <w:rFonts w:ascii="Calibri" w:hAnsi="Calibri"/>
          <w:sz w:val="24"/>
          <w:szCs w:val="24"/>
        </w:rPr>
        <w:t xml:space="preserve">, αλλά και ενάντια στον ιό της γρίπης Η1Ν1, στους </w:t>
      </w:r>
      <w:proofErr w:type="spellStart"/>
      <w:r w:rsidRPr="006D7FBC">
        <w:rPr>
          <w:rFonts w:ascii="Calibri" w:hAnsi="Calibri"/>
          <w:sz w:val="24"/>
          <w:szCs w:val="24"/>
        </w:rPr>
        <w:t>κορονοϊούς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Human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Corona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virus</w:t>
      </w:r>
      <w:proofErr w:type="spellEnd"/>
      <w:r w:rsidRPr="006D7FBC">
        <w:rPr>
          <w:rFonts w:ascii="Calibri" w:hAnsi="Calibri"/>
          <w:sz w:val="24"/>
          <w:szCs w:val="24"/>
        </w:rPr>
        <w:t xml:space="preserve"> OC43, </w:t>
      </w:r>
      <w:proofErr w:type="spellStart"/>
      <w:r w:rsidRPr="006D7FBC">
        <w:rPr>
          <w:rFonts w:ascii="Calibri" w:hAnsi="Calibri"/>
          <w:sz w:val="24"/>
          <w:szCs w:val="24"/>
        </w:rPr>
        <w:t>Human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Corona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virus</w:t>
      </w:r>
      <w:proofErr w:type="spellEnd"/>
      <w:r w:rsidRPr="006D7FBC">
        <w:rPr>
          <w:rFonts w:ascii="Calibri" w:hAnsi="Calibri"/>
          <w:sz w:val="24"/>
          <w:szCs w:val="24"/>
        </w:rPr>
        <w:t xml:space="preserve"> 229E, </w:t>
      </w:r>
      <w:proofErr w:type="spellStart"/>
      <w:r w:rsidRPr="006D7FBC">
        <w:rPr>
          <w:rFonts w:ascii="Calibri" w:hAnsi="Calibri"/>
          <w:sz w:val="24"/>
          <w:szCs w:val="24"/>
        </w:rPr>
        <w:t>Human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Corona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virus</w:t>
      </w:r>
      <w:proofErr w:type="spellEnd"/>
      <w:r w:rsidRPr="006D7FBC">
        <w:rPr>
          <w:rFonts w:ascii="Calibri" w:hAnsi="Calibri"/>
          <w:sz w:val="24"/>
          <w:szCs w:val="24"/>
        </w:rPr>
        <w:t xml:space="preserve"> SARS-CoV2 καθώς και στους </w:t>
      </w:r>
      <w:proofErr w:type="spellStart"/>
      <w:r w:rsidRPr="006D7FBC">
        <w:rPr>
          <w:rFonts w:ascii="Calibri" w:hAnsi="Calibri"/>
          <w:sz w:val="24"/>
          <w:szCs w:val="24"/>
        </w:rPr>
        <w:t>virus</w:t>
      </w:r>
      <w:proofErr w:type="spellEnd"/>
      <w:r w:rsidRPr="006D7FBC">
        <w:rPr>
          <w:rFonts w:ascii="Calibri" w:hAnsi="Calibri"/>
          <w:sz w:val="24"/>
          <w:szCs w:val="24"/>
        </w:rPr>
        <w:t xml:space="preserve"> phi6, </w:t>
      </w:r>
      <w:proofErr w:type="spellStart"/>
      <w:r w:rsidRPr="006D7FBC">
        <w:rPr>
          <w:rFonts w:ascii="Calibri" w:hAnsi="Calibri"/>
          <w:sz w:val="24"/>
          <w:szCs w:val="24"/>
        </w:rPr>
        <w:t>virus</w:t>
      </w:r>
      <w:proofErr w:type="spellEnd"/>
      <w:r w:rsidRPr="006D7FBC">
        <w:rPr>
          <w:rFonts w:ascii="Calibri" w:hAnsi="Calibri"/>
          <w:sz w:val="24"/>
          <w:szCs w:val="24"/>
        </w:rPr>
        <w:t xml:space="preserve"> MS2, οι οποίοι αποτελούν υποκατάστατα, για πολλούς ιούς µε έλυτρο ή χωρίς έλυτρο αντίστοιχα. Έχοντας σχεδιαστεί µε τεχνολογία προστασίας επιφανειών, το </w:t>
      </w:r>
      <w:proofErr w:type="spellStart"/>
      <w:r w:rsidRPr="006D7FBC">
        <w:rPr>
          <w:rFonts w:ascii="Calibri" w:hAnsi="Calibri"/>
          <w:sz w:val="24"/>
          <w:szCs w:val="24"/>
        </w:rPr>
        <w:t>φιλ</w:t>
      </w:r>
      <w:proofErr w:type="spellEnd"/>
      <w:r w:rsidRPr="006D7FBC">
        <w:rPr>
          <w:rFonts w:ascii="Calibri" w:hAnsi="Calibri"/>
          <w:sz w:val="24"/>
          <w:szCs w:val="24"/>
        </w:rPr>
        <w:t xml:space="preserve">µ του </w:t>
      </w:r>
      <w:proofErr w:type="spellStart"/>
      <w:r w:rsidRPr="006D7FBC">
        <w:rPr>
          <w:rFonts w:ascii="Calibri" w:hAnsi="Calibri"/>
          <w:sz w:val="24"/>
          <w:szCs w:val="24"/>
        </w:rPr>
        <w:t>χρώµατος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έχει αντοχή στην απορρόφηση των κοινών οικιακών λεκέδων καθιστώντας ευκολότερη την αφαίρεση τους </w:t>
      </w:r>
      <w:proofErr w:type="spellStart"/>
      <w:r w:rsidRPr="006D7FBC">
        <w:rPr>
          <w:rFonts w:ascii="Calibri" w:hAnsi="Calibri"/>
          <w:sz w:val="24"/>
          <w:szCs w:val="24"/>
        </w:rPr>
        <w:t>ακόµα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και µ</w:t>
      </w:r>
      <w:proofErr w:type="spellStart"/>
      <w:r w:rsidRPr="006D7FBC">
        <w:rPr>
          <w:rFonts w:ascii="Calibri" w:hAnsi="Calibri"/>
          <w:sz w:val="24"/>
          <w:szCs w:val="24"/>
        </w:rPr>
        <w:t>ετά</w:t>
      </w:r>
      <w:proofErr w:type="spellEnd"/>
      <w:r w:rsidRPr="006D7FBC">
        <w:rPr>
          <w:rFonts w:ascii="Calibri" w:hAnsi="Calibri"/>
          <w:sz w:val="24"/>
          <w:szCs w:val="24"/>
        </w:rPr>
        <w:t xml:space="preserve"> από µ</w:t>
      </w:r>
      <w:proofErr w:type="spellStart"/>
      <w:r w:rsidRPr="006D7FBC">
        <w:rPr>
          <w:rFonts w:ascii="Calibri" w:hAnsi="Calibri"/>
          <w:sz w:val="24"/>
          <w:szCs w:val="24"/>
        </w:rPr>
        <w:t>εγάλο</w:t>
      </w:r>
      <w:proofErr w:type="spellEnd"/>
      <w:r w:rsidRPr="006D7FBC">
        <w:rPr>
          <w:rFonts w:ascii="Calibri" w:hAnsi="Calibri"/>
          <w:sz w:val="24"/>
          <w:szCs w:val="24"/>
        </w:rPr>
        <w:t xml:space="preserve"> χρονικό </w:t>
      </w:r>
      <w:proofErr w:type="spellStart"/>
      <w:r w:rsidRPr="006D7FBC">
        <w:rPr>
          <w:rFonts w:ascii="Calibri" w:hAnsi="Calibri"/>
          <w:sz w:val="24"/>
          <w:szCs w:val="24"/>
        </w:rPr>
        <w:t>διάστηµα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(CRGI </w:t>
      </w:r>
      <w:proofErr w:type="spellStart"/>
      <w:r w:rsidRPr="006D7FBC">
        <w:rPr>
          <w:rFonts w:ascii="Calibri" w:hAnsi="Calibri"/>
          <w:sz w:val="24"/>
          <w:szCs w:val="24"/>
        </w:rPr>
        <w:t>Report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No</w:t>
      </w:r>
      <w:proofErr w:type="spellEnd"/>
      <w:r w:rsidRPr="006D7FBC">
        <w:rPr>
          <w:rFonts w:ascii="Calibri" w:hAnsi="Calibri"/>
          <w:sz w:val="24"/>
          <w:szCs w:val="24"/>
        </w:rPr>
        <w:t xml:space="preserve"> M2020353-3). Σχεδόν µ</w:t>
      </w:r>
      <w:proofErr w:type="spellStart"/>
      <w:r w:rsidRPr="006D7FBC">
        <w:rPr>
          <w:rFonts w:ascii="Calibri" w:hAnsi="Calibri"/>
          <w:sz w:val="24"/>
          <w:szCs w:val="24"/>
        </w:rPr>
        <w:t>ηδενικά</w:t>
      </w:r>
      <w:proofErr w:type="spellEnd"/>
      <w:r w:rsidRPr="006D7FBC">
        <w:rPr>
          <w:rFonts w:ascii="Calibri" w:hAnsi="Calibri"/>
          <w:sz w:val="24"/>
          <w:szCs w:val="24"/>
        </w:rPr>
        <w:t xml:space="preserve"> ΠΟΕ. Είναι </w:t>
      </w:r>
      <w:proofErr w:type="spellStart"/>
      <w:r w:rsidRPr="006D7FBC">
        <w:rPr>
          <w:rFonts w:ascii="Calibri" w:hAnsi="Calibri"/>
          <w:sz w:val="24"/>
          <w:szCs w:val="24"/>
        </w:rPr>
        <w:t>πιστοποιηµένο</w:t>
      </w:r>
      <w:proofErr w:type="spellEnd"/>
      <w:r w:rsidRPr="006D7FBC">
        <w:rPr>
          <w:rFonts w:ascii="Calibri" w:hAnsi="Calibri"/>
          <w:sz w:val="24"/>
          <w:szCs w:val="24"/>
        </w:rPr>
        <w:t xml:space="preserve"> µε το </w:t>
      </w:r>
      <w:proofErr w:type="spellStart"/>
      <w:r w:rsidRPr="006D7FBC">
        <w:rPr>
          <w:rFonts w:ascii="Calibri" w:hAnsi="Calibri"/>
          <w:sz w:val="24"/>
          <w:szCs w:val="24"/>
        </w:rPr>
        <w:t>Indoor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Air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Comfort</w:t>
      </w:r>
      <w:proofErr w:type="spellEnd"/>
      <w:r w:rsidRPr="006D7FBC">
        <w:rPr>
          <w:rFonts w:ascii="Calibri" w:hAnsi="Calibri"/>
          <w:sz w:val="24"/>
          <w:szCs w:val="24"/>
        </w:rPr>
        <w:t xml:space="preserve"> GOLD, το πιο αυστηρό </w:t>
      </w:r>
      <w:proofErr w:type="spellStart"/>
      <w:r w:rsidRPr="006D7FBC">
        <w:rPr>
          <w:rFonts w:ascii="Calibri" w:hAnsi="Calibri"/>
          <w:sz w:val="24"/>
          <w:szCs w:val="24"/>
        </w:rPr>
        <w:t>παγκόσµιο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σύστηµα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αξιολόγησης </w:t>
      </w:r>
      <w:proofErr w:type="spellStart"/>
      <w:r w:rsidRPr="006D7FBC">
        <w:rPr>
          <w:rFonts w:ascii="Calibri" w:hAnsi="Calibri"/>
          <w:sz w:val="24"/>
          <w:szCs w:val="24"/>
        </w:rPr>
        <w:t>εκποµπών</w:t>
      </w:r>
      <w:proofErr w:type="spellEnd"/>
      <w:r w:rsidRPr="006D7FBC">
        <w:rPr>
          <w:rFonts w:ascii="Calibri" w:hAnsi="Calibri"/>
          <w:sz w:val="24"/>
          <w:szCs w:val="24"/>
        </w:rPr>
        <w:t xml:space="preserve"> σε εσωτερικούς χώρους. </w:t>
      </w:r>
      <w:proofErr w:type="spellStart"/>
      <w:r w:rsidRPr="006D7FBC">
        <w:rPr>
          <w:rFonts w:ascii="Calibri" w:hAnsi="Calibri"/>
          <w:sz w:val="24"/>
          <w:szCs w:val="24"/>
        </w:rPr>
        <w:t>Αξιολογηµένο</w:t>
      </w:r>
      <w:proofErr w:type="spellEnd"/>
      <w:r w:rsidRPr="006D7FBC">
        <w:rPr>
          <w:rFonts w:ascii="Calibri" w:hAnsi="Calibri"/>
          <w:sz w:val="24"/>
          <w:szCs w:val="24"/>
        </w:rPr>
        <w:t xml:space="preserve"> για την </w:t>
      </w:r>
      <w:proofErr w:type="spellStart"/>
      <w:r w:rsidRPr="006D7FBC">
        <w:rPr>
          <w:rFonts w:ascii="Calibri" w:hAnsi="Calibri"/>
          <w:sz w:val="24"/>
          <w:szCs w:val="24"/>
        </w:rPr>
        <w:t>αντιµυκητιακή</w:t>
      </w:r>
      <w:proofErr w:type="spellEnd"/>
      <w:r w:rsidRPr="006D7FBC">
        <w:rPr>
          <w:rFonts w:ascii="Calibri" w:hAnsi="Calibri"/>
          <w:sz w:val="24"/>
          <w:szCs w:val="24"/>
        </w:rPr>
        <w:t xml:space="preserve"> του δράση στον </w:t>
      </w:r>
      <w:proofErr w:type="spellStart"/>
      <w:r w:rsidRPr="006D7FBC">
        <w:rPr>
          <w:rFonts w:ascii="Calibri" w:hAnsi="Calibri"/>
          <w:sz w:val="24"/>
          <w:szCs w:val="24"/>
        </w:rPr>
        <w:t>υµένα</w:t>
      </w:r>
      <w:proofErr w:type="spellEnd"/>
      <w:r w:rsidRPr="006D7FBC">
        <w:rPr>
          <w:rFonts w:ascii="Calibri" w:hAnsi="Calibri"/>
          <w:sz w:val="24"/>
          <w:szCs w:val="24"/>
        </w:rPr>
        <w:t xml:space="preserve"> του </w:t>
      </w:r>
      <w:proofErr w:type="spellStart"/>
      <w:r w:rsidRPr="006D7FBC">
        <w:rPr>
          <w:rFonts w:ascii="Calibri" w:hAnsi="Calibri"/>
          <w:sz w:val="24"/>
          <w:szCs w:val="24"/>
        </w:rPr>
        <w:t>χρώµατος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σύµφωνα</w:t>
      </w:r>
      <w:proofErr w:type="spellEnd"/>
      <w:r w:rsidRPr="006D7FBC">
        <w:rPr>
          <w:rFonts w:ascii="Calibri" w:hAnsi="Calibri"/>
          <w:sz w:val="24"/>
          <w:szCs w:val="24"/>
        </w:rPr>
        <w:t xml:space="preserve"> µε το πρότυπο EN 15457. Το προϊόν </w:t>
      </w:r>
      <w:proofErr w:type="spellStart"/>
      <w:r w:rsidRPr="006D7FBC">
        <w:rPr>
          <w:rFonts w:ascii="Calibri" w:hAnsi="Calibri"/>
          <w:sz w:val="24"/>
          <w:szCs w:val="24"/>
        </w:rPr>
        <w:t>σύµφωνα</w:t>
      </w:r>
      <w:proofErr w:type="spellEnd"/>
      <w:r w:rsidRPr="006D7FBC">
        <w:rPr>
          <w:rFonts w:ascii="Calibri" w:hAnsi="Calibri"/>
          <w:sz w:val="24"/>
          <w:szCs w:val="24"/>
        </w:rPr>
        <w:t xml:space="preserve"> µε την Ευρωπαϊκή </w:t>
      </w:r>
      <w:proofErr w:type="spellStart"/>
      <w:r w:rsidRPr="006D7FBC">
        <w:rPr>
          <w:rFonts w:ascii="Calibri" w:hAnsi="Calibri"/>
          <w:sz w:val="24"/>
          <w:szCs w:val="24"/>
        </w:rPr>
        <w:t>Νοµοθεσία</w:t>
      </w:r>
      <w:proofErr w:type="spellEnd"/>
      <w:r w:rsidRPr="006D7FBC">
        <w:rPr>
          <w:rFonts w:ascii="Calibri" w:hAnsi="Calibri"/>
          <w:sz w:val="24"/>
          <w:szCs w:val="24"/>
        </w:rPr>
        <w:t xml:space="preserve"> 528/2012 (BPR) θεωρείται </w:t>
      </w:r>
      <w:proofErr w:type="spellStart"/>
      <w:r w:rsidRPr="006D7FBC">
        <w:rPr>
          <w:rFonts w:ascii="Calibri" w:hAnsi="Calibri"/>
          <w:sz w:val="24"/>
          <w:szCs w:val="24"/>
        </w:rPr>
        <w:t>βιοκτόνο</w:t>
      </w:r>
      <w:proofErr w:type="spellEnd"/>
      <w:r w:rsidRPr="006D7FBC">
        <w:rPr>
          <w:rFonts w:ascii="Calibri" w:hAnsi="Calibri"/>
          <w:sz w:val="24"/>
          <w:szCs w:val="24"/>
        </w:rPr>
        <w:t xml:space="preserve"> και υπόκειται σε </w:t>
      </w:r>
      <w:proofErr w:type="spellStart"/>
      <w:r w:rsidRPr="006D7FBC">
        <w:rPr>
          <w:rFonts w:ascii="Calibri" w:hAnsi="Calibri"/>
          <w:sz w:val="24"/>
          <w:szCs w:val="24"/>
        </w:rPr>
        <w:t>αδειοδότηση</w:t>
      </w:r>
      <w:proofErr w:type="spellEnd"/>
      <w:r w:rsidRPr="006D7FBC">
        <w:rPr>
          <w:rFonts w:ascii="Calibri" w:hAnsi="Calibri"/>
          <w:sz w:val="24"/>
          <w:szCs w:val="24"/>
        </w:rPr>
        <w:t xml:space="preserve"> ή κατάλληλη γνωστοποίηση. </w:t>
      </w:r>
      <w:proofErr w:type="spellStart"/>
      <w:r w:rsidRPr="006D7FBC">
        <w:rPr>
          <w:rFonts w:ascii="Calibri" w:hAnsi="Calibri"/>
          <w:sz w:val="24"/>
          <w:szCs w:val="24"/>
        </w:rPr>
        <w:t>Πλεονεκτήµατα</w:t>
      </w:r>
      <w:proofErr w:type="spellEnd"/>
      <w:r w:rsidRPr="006D7FBC">
        <w:rPr>
          <w:rFonts w:ascii="Calibri" w:hAnsi="Calibri"/>
          <w:sz w:val="24"/>
          <w:szCs w:val="24"/>
        </w:rPr>
        <w:t xml:space="preserve">: • </w:t>
      </w:r>
      <w:proofErr w:type="spellStart"/>
      <w:r w:rsidRPr="006D7FBC">
        <w:rPr>
          <w:rFonts w:ascii="Calibri" w:hAnsi="Calibri"/>
          <w:sz w:val="24"/>
          <w:szCs w:val="24"/>
        </w:rPr>
        <w:t>Χρώµα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µε περισσότερο από 99,9% </w:t>
      </w:r>
      <w:proofErr w:type="spellStart"/>
      <w:r w:rsidRPr="006D7FBC">
        <w:rPr>
          <w:rFonts w:ascii="Calibri" w:hAnsi="Calibri"/>
          <w:sz w:val="24"/>
          <w:szCs w:val="24"/>
        </w:rPr>
        <w:t>αντιική</w:t>
      </w:r>
      <w:proofErr w:type="spellEnd"/>
      <w:r w:rsidRPr="006D7FBC">
        <w:rPr>
          <w:rFonts w:ascii="Calibri" w:hAnsi="Calibri"/>
          <w:sz w:val="24"/>
          <w:szCs w:val="24"/>
        </w:rPr>
        <w:t xml:space="preserve"> δράση στις </w:t>
      </w:r>
      <w:proofErr w:type="spellStart"/>
      <w:r w:rsidRPr="006D7FBC">
        <w:rPr>
          <w:rFonts w:ascii="Calibri" w:hAnsi="Calibri"/>
          <w:sz w:val="24"/>
          <w:szCs w:val="24"/>
        </w:rPr>
        <w:t>βαµµένες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επιφάνειες, κατά του </w:t>
      </w:r>
      <w:proofErr w:type="spellStart"/>
      <w:r w:rsidRPr="006D7FBC">
        <w:rPr>
          <w:rFonts w:ascii="Calibri" w:hAnsi="Calibri"/>
          <w:sz w:val="24"/>
          <w:szCs w:val="24"/>
        </w:rPr>
        <w:t>κορονοιού</w:t>
      </w:r>
      <w:proofErr w:type="spellEnd"/>
      <w:r w:rsidRPr="006D7FBC">
        <w:rPr>
          <w:rFonts w:ascii="Calibri" w:hAnsi="Calibri"/>
          <w:sz w:val="24"/>
          <w:szCs w:val="24"/>
        </w:rPr>
        <w:t xml:space="preserve"> SARS-CoV2 (3 ώρες επαφή)* • </w:t>
      </w:r>
      <w:proofErr w:type="spellStart"/>
      <w:r w:rsidRPr="006D7FBC">
        <w:rPr>
          <w:rFonts w:ascii="Calibri" w:hAnsi="Calibri"/>
          <w:sz w:val="24"/>
          <w:szCs w:val="24"/>
        </w:rPr>
        <w:t>Αντιικές</w:t>
      </w:r>
      <w:proofErr w:type="spellEnd"/>
      <w:r w:rsidRPr="006D7FBC">
        <w:rPr>
          <w:rFonts w:ascii="Calibri" w:hAnsi="Calibri"/>
          <w:sz w:val="24"/>
          <w:szCs w:val="24"/>
        </w:rPr>
        <w:t xml:space="preserve">, </w:t>
      </w:r>
      <w:proofErr w:type="spellStart"/>
      <w:r w:rsidRPr="006D7FBC">
        <w:rPr>
          <w:rFonts w:ascii="Calibri" w:hAnsi="Calibri"/>
          <w:sz w:val="24"/>
          <w:szCs w:val="24"/>
        </w:rPr>
        <w:t>Αντιβακτηριακές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και </w:t>
      </w:r>
      <w:proofErr w:type="spellStart"/>
      <w:r w:rsidRPr="006D7FBC">
        <w:rPr>
          <w:rFonts w:ascii="Calibri" w:hAnsi="Calibri"/>
          <w:sz w:val="24"/>
          <w:szCs w:val="24"/>
        </w:rPr>
        <w:t>Αντιµυκητιακές</w:t>
      </w:r>
      <w:proofErr w:type="spellEnd"/>
      <w:r w:rsidRPr="006D7FBC">
        <w:rPr>
          <w:rFonts w:ascii="Calibri" w:hAnsi="Calibri"/>
          <w:sz w:val="24"/>
          <w:szCs w:val="24"/>
        </w:rPr>
        <w:t xml:space="preserve"> ιδιότητες • </w:t>
      </w:r>
      <w:proofErr w:type="spellStart"/>
      <w:r w:rsidRPr="006D7FBC">
        <w:rPr>
          <w:rFonts w:ascii="Calibri" w:hAnsi="Calibri"/>
          <w:sz w:val="24"/>
          <w:szCs w:val="24"/>
        </w:rPr>
        <w:t>Eggshell</w:t>
      </w:r>
      <w:proofErr w:type="spellEnd"/>
      <w:r w:rsidRPr="006D7FBC">
        <w:rPr>
          <w:rFonts w:ascii="Calibri" w:hAnsi="Calibri"/>
          <w:sz w:val="24"/>
          <w:szCs w:val="24"/>
        </w:rPr>
        <w:t xml:space="preserve"> </w:t>
      </w:r>
      <w:proofErr w:type="spellStart"/>
      <w:r w:rsidRPr="006D7FBC">
        <w:rPr>
          <w:rFonts w:ascii="Calibri" w:hAnsi="Calibri"/>
          <w:sz w:val="24"/>
          <w:szCs w:val="24"/>
        </w:rPr>
        <w:t>φινίρισµα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• IAC GOLD, A+ στην ποιότητα αέρα εσωτερικών χώρων • Αντίσταση στους λεκέδες/ εύκολο </w:t>
      </w:r>
      <w:proofErr w:type="spellStart"/>
      <w:r w:rsidRPr="006D7FBC">
        <w:rPr>
          <w:rFonts w:ascii="Calibri" w:hAnsi="Calibri"/>
          <w:sz w:val="24"/>
          <w:szCs w:val="24"/>
        </w:rPr>
        <w:t>καθάρισµα</w:t>
      </w:r>
      <w:proofErr w:type="spellEnd"/>
      <w:r w:rsidRPr="006D7FBC">
        <w:rPr>
          <w:rFonts w:ascii="Calibri" w:hAnsi="Calibri"/>
          <w:sz w:val="24"/>
          <w:szCs w:val="24"/>
        </w:rPr>
        <w:t xml:space="preserve"> • Αντοχή στο συχνό </w:t>
      </w:r>
      <w:proofErr w:type="spellStart"/>
      <w:r w:rsidRPr="006D7FBC">
        <w:rPr>
          <w:rFonts w:ascii="Calibri" w:hAnsi="Calibri"/>
          <w:sz w:val="24"/>
          <w:szCs w:val="24"/>
        </w:rPr>
        <w:t>πλύσιµο</w:t>
      </w:r>
      <w:proofErr w:type="spellEnd"/>
      <w:r w:rsidRPr="006D7FBC">
        <w:rPr>
          <w:rFonts w:ascii="Calibri" w:hAnsi="Calibri"/>
          <w:sz w:val="24"/>
          <w:szCs w:val="24"/>
        </w:rPr>
        <w:t xml:space="preserve"> κατηγορίας 1 </w:t>
      </w:r>
      <w:proofErr w:type="spellStart"/>
      <w:r w:rsidRPr="006D7FBC">
        <w:rPr>
          <w:rFonts w:ascii="Calibri" w:hAnsi="Calibri"/>
          <w:sz w:val="24"/>
          <w:szCs w:val="24"/>
        </w:rPr>
        <w:t>σύµφωνα</w:t>
      </w:r>
      <w:proofErr w:type="spellEnd"/>
      <w:r w:rsidRPr="006D7FBC">
        <w:rPr>
          <w:rFonts w:ascii="Calibri" w:hAnsi="Calibri"/>
          <w:sz w:val="24"/>
          <w:szCs w:val="24"/>
        </w:rPr>
        <w:t xml:space="preserve"> µε το πρότυπο EN 13300/ISO 11998 • Καλυπτική ικανότητα 15,6m²/L για κάλυψη 98% (ISO 6504-3) * Στέλεχος USA-WA1/2020 ΑΡ. Α∆ΕΙΑΣ ΕΟΦ: 90167/04-10-2021 ΑΡ. ΕΓΚΡΙΣΗΣ ΥΠ. ΓΕΩΡΓΙΑΣ (ΚΥΠΡΟΣ): B2210</w:t>
      </w:r>
    </w:p>
    <w:p w:rsidR="00B34ACF" w:rsidRPr="006D7FBC" w:rsidRDefault="0072668D" w:rsidP="0072668D">
      <w:pPr>
        <w:pStyle w:val="a3"/>
        <w:spacing w:before="85"/>
        <w:ind w:left="-567"/>
        <w:rPr>
          <w:rFonts w:cstheme="minorHAnsi"/>
          <w:u w:val="single"/>
        </w:rPr>
      </w:pPr>
      <w:r w:rsidRPr="006D7FBC">
        <w:rPr>
          <w:rFonts w:cstheme="minorHAnsi"/>
          <w:u w:val="single"/>
        </w:rPr>
        <w:t>ΠΕ∆ΙΟ ΕΦΑΡΜΟΓΗΣ</w:t>
      </w:r>
    </w:p>
    <w:p w:rsidR="0072668D" w:rsidRPr="001C36D4" w:rsidRDefault="0072668D" w:rsidP="0072668D">
      <w:pPr>
        <w:pStyle w:val="a3"/>
        <w:spacing w:before="85"/>
        <w:ind w:left="-567"/>
        <w:rPr>
          <w:rFonts w:cstheme="minorHAnsi"/>
        </w:rPr>
      </w:pPr>
      <w:r w:rsidRPr="006D7FBC">
        <w:rPr>
          <w:rFonts w:cstheme="minorHAnsi"/>
        </w:rPr>
        <w:t xml:space="preserve">Εσωτερικές νέες επιφάνειες από σκυρόδεμα, σοβά, τούβλα, γυψοσανίδες και παλιές βαμμένες </w:t>
      </w:r>
      <w:r w:rsidR="001C36D4" w:rsidRPr="006D7FBC">
        <w:rPr>
          <w:rFonts w:cstheme="minorHAnsi"/>
        </w:rPr>
        <w:t>επιφάνειες.</w:t>
      </w:r>
      <w:r w:rsidR="001C36D4">
        <w:rPr>
          <w:rFonts w:cstheme="minorHAnsi"/>
        </w:rPr>
        <w:t xml:space="preserve"> Όλα τα χρώματά να είναι κατάλληλα για όλους τους παρακάτω χώρους .</w:t>
      </w:r>
    </w:p>
    <w:p w:rsidR="0072668D" w:rsidRPr="00571DBF" w:rsidRDefault="0072668D" w:rsidP="0072668D">
      <w:pPr>
        <w:pStyle w:val="a3"/>
        <w:spacing w:before="85"/>
        <w:ind w:left="-567"/>
        <w:rPr>
          <w:rFonts w:cstheme="minorHAnsi"/>
          <w:b/>
        </w:rPr>
      </w:pPr>
      <w:r w:rsidRPr="00571DBF">
        <w:rPr>
          <w:rFonts w:cstheme="minorHAnsi"/>
          <w:b/>
        </w:rPr>
        <w:t>Κατάλληλο για χώρους όπως:</w:t>
      </w:r>
    </w:p>
    <w:p w:rsidR="0072668D" w:rsidRPr="00571DBF" w:rsidRDefault="0072668D" w:rsidP="0072668D">
      <w:pPr>
        <w:pStyle w:val="a3"/>
        <w:spacing w:before="85"/>
        <w:ind w:left="-567"/>
        <w:rPr>
          <w:rFonts w:cstheme="minorHAnsi"/>
          <w:b/>
        </w:rPr>
      </w:pPr>
      <w:r w:rsidRPr="00571DBF">
        <w:rPr>
          <w:rFonts w:cstheme="minorHAnsi"/>
          <w:b/>
        </w:rPr>
        <w:t>• Παιδικά δωμάτια, Σχολεία, Παιδικοί σταθμοί</w:t>
      </w:r>
    </w:p>
    <w:p w:rsidR="0072668D" w:rsidRPr="00571DBF" w:rsidRDefault="0072668D" w:rsidP="0072668D">
      <w:pPr>
        <w:pStyle w:val="a3"/>
        <w:spacing w:before="85"/>
        <w:ind w:left="-567"/>
        <w:rPr>
          <w:rFonts w:cstheme="minorHAnsi"/>
          <w:b/>
        </w:rPr>
      </w:pPr>
      <w:r w:rsidRPr="00571DBF">
        <w:rPr>
          <w:rFonts w:cstheme="minorHAnsi"/>
          <w:b/>
        </w:rPr>
        <w:t>• Ιατρεία, Νοσοκομεία, Μαιευτήρια, Μονάδες Φροντίδας Ηλικιωμένων</w:t>
      </w:r>
    </w:p>
    <w:p w:rsidR="0072668D" w:rsidRPr="00571DBF" w:rsidRDefault="0072668D" w:rsidP="0072668D">
      <w:pPr>
        <w:pStyle w:val="a3"/>
        <w:spacing w:before="85"/>
        <w:ind w:left="-567"/>
        <w:rPr>
          <w:rFonts w:cstheme="minorHAnsi"/>
          <w:b/>
        </w:rPr>
      </w:pPr>
      <w:r w:rsidRPr="00571DBF">
        <w:rPr>
          <w:rFonts w:cstheme="minorHAnsi"/>
          <w:b/>
        </w:rPr>
        <w:t xml:space="preserve">• Ξενοδοχεία, Εστιατόρια, Γυμναστήρια, </w:t>
      </w:r>
    </w:p>
    <w:p w:rsidR="00951038" w:rsidRPr="00571DBF" w:rsidRDefault="0072668D" w:rsidP="0072668D">
      <w:pPr>
        <w:pStyle w:val="a3"/>
        <w:spacing w:before="85"/>
        <w:ind w:left="-567"/>
        <w:rPr>
          <w:rFonts w:cstheme="minorHAnsi"/>
          <w:b/>
        </w:rPr>
      </w:pPr>
      <w:r w:rsidRPr="00571DBF">
        <w:rPr>
          <w:rFonts w:cstheme="minorHAnsi"/>
          <w:b/>
        </w:rPr>
        <w:t>• Αποθήκες τροφίμω</w:t>
      </w:r>
      <w:r w:rsidR="00BE6344" w:rsidRPr="00571DBF">
        <w:rPr>
          <w:rFonts w:cstheme="minorHAnsi"/>
          <w:b/>
        </w:rPr>
        <w:t>ν</w:t>
      </w:r>
    </w:p>
    <w:p w:rsidR="00BE6344" w:rsidRPr="006D7FBC" w:rsidRDefault="00BE6344" w:rsidP="0072668D">
      <w:pPr>
        <w:pStyle w:val="a3"/>
        <w:spacing w:before="85"/>
        <w:ind w:left="-567"/>
        <w:rPr>
          <w:rFonts w:cstheme="minorHAnsi"/>
        </w:rPr>
      </w:pPr>
    </w:p>
    <w:p w:rsidR="00B34ACF" w:rsidRPr="006D7FBC" w:rsidRDefault="00B34ACF" w:rsidP="0072668D">
      <w:pPr>
        <w:widowControl w:val="0"/>
        <w:numPr>
          <w:ilvl w:val="0"/>
          <w:numId w:val="1"/>
        </w:numPr>
        <w:spacing w:before="120" w:after="240" w:line="360" w:lineRule="auto"/>
        <w:ind w:left="-284"/>
        <w:jc w:val="both"/>
        <w:rPr>
          <w:rFonts w:ascii="Calibri" w:hAnsi="Calibri" w:cstheme="minorHAnsi"/>
          <w:color w:val="806000" w:themeColor="accent4" w:themeShade="80"/>
          <w:sz w:val="24"/>
          <w:szCs w:val="24"/>
        </w:rPr>
      </w:pPr>
      <w:r w:rsidRPr="006D7FBC">
        <w:rPr>
          <w:rFonts w:ascii="Calibri" w:hAnsi="Calibri" w:cstheme="minorHAnsi"/>
          <w:sz w:val="24"/>
          <w:szCs w:val="24"/>
        </w:rPr>
        <w:t>Όλα τα υλικά θα είναι άριστης ποιότητας,</w:t>
      </w:r>
      <w:r w:rsidR="00BF0B58">
        <w:rPr>
          <w:rFonts w:ascii="Calibri" w:hAnsi="Calibri" w:cstheme="minorHAnsi"/>
          <w:sz w:val="24"/>
          <w:szCs w:val="24"/>
        </w:rPr>
        <w:t xml:space="preserve"> </w:t>
      </w:r>
      <w:r w:rsidR="00E0041D" w:rsidRPr="006D7FBC">
        <w:rPr>
          <w:rFonts w:ascii="Calibri" w:hAnsi="Calibri" w:cstheme="minorHAnsi"/>
          <w:sz w:val="24"/>
          <w:szCs w:val="24"/>
        </w:rPr>
        <w:t>νερού ,</w:t>
      </w:r>
      <w:r w:rsidRPr="006D7FBC">
        <w:rPr>
          <w:rFonts w:ascii="Calibri" w:hAnsi="Calibri" w:cstheme="minorHAnsi"/>
          <w:sz w:val="24"/>
          <w:szCs w:val="24"/>
        </w:rPr>
        <w:t xml:space="preserve"> θα είναι σύμφωνα με τις ως άνω προδιαγραφές </w:t>
      </w:r>
      <w:r w:rsidR="00BF0B58">
        <w:rPr>
          <w:rFonts w:ascii="Calibri" w:hAnsi="Calibri" w:cstheme="minorHAnsi"/>
          <w:sz w:val="24"/>
          <w:szCs w:val="24"/>
        </w:rPr>
        <w:t xml:space="preserve">οικολογικά </w:t>
      </w:r>
      <w:r w:rsidR="00571DBF">
        <w:rPr>
          <w:rFonts w:ascii="Calibri" w:hAnsi="Calibri" w:cstheme="minorHAnsi"/>
          <w:sz w:val="24"/>
          <w:szCs w:val="24"/>
        </w:rPr>
        <w:t>κατάλληλα</w:t>
      </w:r>
      <w:r w:rsidR="00BF0B58">
        <w:rPr>
          <w:rFonts w:ascii="Calibri" w:hAnsi="Calibri" w:cstheme="minorHAnsi"/>
          <w:sz w:val="24"/>
          <w:szCs w:val="24"/>
        </w:rPr>
        <w:t xml:space="preserve"> για νοσοκομεία </w:t>
      </w:r>
      <w:r w:rsidRPr="006D7FBC">
        <w:rPr>
          <w:rFonts w:ascii="Calibri" w:hAnsi="Calibri" w:cstheme="minorHAnsi"/>
          <w:sz w:val="24"/>
          <w:szCs w:val="24"/>
        </w:rPr>
        <w:t>και θα συνοδεύονται από όλα τα απαιτούμενα πιστοποιητικά ποιότητας,</w:t>
      </w:r>
      <w:r w:rsidR="00571DBF">
        <w:rPr>
          <w:rFonts w:ascii="Calibri" w:hAnsi="Calibri" w:cstheme="minorHAnsi"/>
          <w:sz w:val="24"/>
          <w:szCs w:val="24"/>
        </w:rPr>
        <w:t xml:space="preserve"> </w:t>
      </w:r>
      <w:r w:rsidR="00E0041D" w:rsidRPr="006D7FBC">
        <w:rPr>
          <w:rFonts w:ascii="Calibri" w:hAnsi="Calibri" w:cstheme="minorHAnsi"/>
          <w:sz w:val="24"/>
          <w:szCs w:val="24"/>
          <w:lang w:val="en-US"/>
        </w:rPr>
        <w:t>ISO</w:t>
      </w:r>
      <w:r w:rsidR="00E0041D" w:rsidRPr="006D7FBC">
        <w:rPr>
          <w:rFonts w:ascii="Calibri" w:hAnsi="Calibri" w:cstheme="minorHAnsi"/>
          <w:sz w:val="24"/>
          <w:szCs w:val="24"/>
        </w:rPr>
        <w:t>,</w:t>
      </w:r>
      <w:r w:rsidRPr="006D7FBC">
        <w:rPr>
          <w:rFonts w:ascii="Calibri" w:hAnsi="Calibri" w:cstheme="minorHAnsi"/>
          <w:sz w:val="24"/>
          <w:szCs w:val="24"/>
        </w:rPr>
        <w:t xml:space="preserve"> αντοχών, λοιπών ιδιοτήτων σύστασης και άλλων χαρακτηριστικών. </w:t>
      </w:r>
      <w:r w:rsidR="009F50E3">
        <w:rPr>
          <w:rFonts w:ascii="Calibri" w:hAnsi="Calibri" w:cstheme="minorHAnsi"/>
          <w:sz w:val="24"/>
          <w:szCs w:val="24"/>
        </w:rPr>
        <w:t>Και σύμφωνα με τον τύπο που αναγράφονται</w:t>
      </w:r>
    </w:p>
    <w:p w:rsidR="00B34ACF" w:rsidRPr="006D7FBC" w:rsidRDefault="00B34ACF" w:rsidP="0072668D">
      <w:pPr>
        <w:widowControl w:val="0"/>
        <w:numPr>
          <w:ilvl w:val="0"/>
          <w:numId w:val="1"/>
        </w:numPr>
        <w:spacing w:before="120" w:after="240" w:line="360" w:lineRule="auto"/>
        <w:ind w:left="-284"/>
        <w:jc w:val="both"/>
        <w:rPr>
          <w:rFonts w:ascii="Calibri" w:hAnsi="Calibri" w:cstheme="minorHAnsi"/>
          <w:color w:val="806000" w:themeColor="accent4" w:themeShade="80"/>
          <w:sz w:val="24"/>
          <w:szCs w:val="24"/>
        </w:rPr>
      </w:pPr>
      <w:r w:rsidRPr="006D7FBC">
        <w:rPr>
          <w:rFonts w:ascii="Calibri" w:hAnsi="Calibri" w:cstheme="minorHAnsi"/>
          <w:sz w:val="24"/>
          <w:szCs w:val="24"/>
        </w:rPr>
        <w:t>Οι συμμετέχοντες υποχρεούνται να αναφέρουν στην προσφορά τους την χώρα προέλευσης και κατασκευής των προσφερόμενων υλικών.</w:t>
      </w:r>
    </w:p>
    <w:p w:rsidR="00B34ACF" w:rsidRPr="006D7FBC" w:rsidRDefault="00B34ACF" w:rsidP="0072668D">
      <w:pPr>
        <w:widowControl w:val="0"/>
        <w:numPr>
          <w:ilvl w:val="0"/>
          <w:numId w:val="1"/>
        </w:numPr>
        <w:spacing w:before="120" w:after="240" w:line="360" w:lineRule="auto"/>
        <w:ind w:left="-284"/>
        <w:jc w:val="both"/>
        <w:rPr>
          <w:rFonts w:ascii="Calibri" w:hAnsi="Calibri" w:cstheme="minorHAnsi"/>
          <w:color w:val="806000" w:themeColor="accent4" w:themeShade="80"/>
          <w:sz w:val="24"/>
          <w:szCs w:val="24"/>
        </w:rPr>
      </w:pPr>
      <w:r w:rsidRPr="006D7FBC">
        <w:rPr>
          <w:rFonts w:ascii="Calibri" w:hAnsi="Calibri" w:cstheme="minorHAnsi"/>
          <w:sz w:val="24"/>
          <w:szCs w:val="24"/>
        </w:rPr>
        <w:t xml:space="preserve">Η τιμή της προσφοράς θα περιλαμβάνει μεταφορά και παράδοση στις αποθήκες του νοσοκομείου μας, καθημερινές 8πμ-2μμ  σε ανάλογες ποσότητες όταν ζητηθούν σε </w:t>
      </w:r>
      <w:r w:rsidR="00E0041D" w:rsidRPr="006D7FBC">
        <w:rPr>
          <w:rFonts w:ascii="Calibri" w:hAnsi="Calibri" w:cstheme="minorHAnsi"/>
          <w:sz w:val="24"/>
          <w:szCs w:val="24"/>
        </w:rPr>
        <w:t>συγκεκριμένα</w:t>
      </w:r>
      <w:r w:rsidRPr="006D7FBC">
        <w:rPr>
          <w:rFonts w:ascii="Calibri" w:hAnsi="Calibri" w:cstheme="minorHAnsi"/>
          <w:sz w:val="24"/>
          <w:szCs w:val="24"/>
        </w:rPr>
        <w:t xml:space="preserve"> </w:t>
      </w:r>
      <w:r w:rsidR="00E0041D" w:rsidRPr="006D7FBC">
        <w:rPr>
          <w:rFonts w:ascii="Calibri" w:hAnsi="Calibri" w:cstheme="minorHAnsi"/>
          <w:sz w:val="24"/>
          <w:szCs w:val="24"/>
        </w:rPr>
        <w:t>χρώματα</w:t>
      </w:r>
      <w:r w:rsidRPr="006D7FBC">
        <w:rPr>
          <w:rFonts w:ascii="Calibri" w:hAnsi="Calibri" w:cstheme="minorHAnsi"/>
          <w:sz w:val="24"/>
          <w:szCs w:val="24"/>
        </w:rPr>
        <w:t xml:space="preserve"> και σε συγκεκριμένους κωδικούς απόχρωσης  . Η παράδοση προϋποθέτει τηλεφωνική ενημέρωση ή </w:t>
      </w:r>
      <w:r w:rsidRPr="006D7FBC">
        <w:rPr>
          <w:rFonts w:ascii="Calibri" w:hAnsi="Calibri" w:cstheme="minorHAnsi"/>
          <w:sz w:val="24"/>
          <w:szCs w:val="24"/>
          <w:lang w:val="en-US"/>
        </w:rPr>
        <w:t>e</w:t>
      </w:r>
      <w:r w:rsidRPr="006D7FBC">
        <w:rPr>
          <w:rFonts w:ascii="Calibri" w:hAnsi="Calibri" w:cstheme="minorHAnsi"/>
          <w:sz w:val="24"/>
          <w:szCs w:val="24"/>
        </w:rPr>
        <w:t>-</w:t>
      </w:r>
      <w:r w:rsidRPr="006D7FBC">
        <w:rPr>
          <w:rFonts w:ascii="Calibri" w:hAnsi="Calibri" w:cstheme="minorHAnsi"/>
          <w:sz w:val="24"/>
          <w:szCs w:val="24"/>
          <w:lang w:val="en-US"/>
        </w:rPr>
        <w:t>mail</w:t>
      </w:r>
      <w:r w:rsidRPr="006D7FBC">
        <w:rPr>
          <w:rFonts w:ascii="Calibri" w:hAnsi="Calibri" w:cstheme="minorHAnsi"/>
          <w:sz w:val="24"/>
          <w:szCs w:val="24"/>
        </w:rPr>
        <w:t xml:space="preserve"> προς την Τεχνική Υπηρεσία και την Αποθήκη </w:t>
      </w:r>
      <w:r w:rsidRPr="006D7FBC">
        <w:rPr>
          <w:rFonts w:ascii="Calibri" w:hAnsi="Calibri" w:cstheme="minorHAnsi"/>
          <w:sz w:val="24"/>
          <w:szCs w:val="24"/>
        </w:rPr>
        <w:lastRenderedPageBreak/>
        <w:t>Υλικών τουλάχιστον πέντε (5) ημέρες νωρίτερα.</w:t>
      </w:r>
    </w:p>
    <w:p w:rsidR="00B34ACF" w:rsidRPr="006D7FBC" w:rsidRDefault="00B34ACF" w:rsidP="0072668D">
      <w:pPr>
        <w:widowControl w:val="0"/>
        <w:numPr>
          <w:ilvl w:val="0"/>
          <w:numId w:val="1"/>
        </w:numPr>
        <w:tabs>
          <w:tab w:val="clear" w:pos="1080"/>
        </w:tabs>
        <w:spacing w:before="120" w:after="240" w:line="360" w:lineRule="auto"/>
        <w:ind w:left="-284"/>
        <w:jc w:val="both"/>
        <w:rPr>
          <w:rFonts w:ascii="Calibri" w:hAnsi="Calibri" w:cstheme="minorHAnsi"/>
          <w:sz w:val="24"/>
          <w:szCs w:val="24"/>
        </w:rPr>
      </w:pPr>
      <w:r w:rsidRPr="006D7FBC">
        <w:rPr>
          <w:rFonts w:ascii="Calibri" w:hAnsi="Calibri" w:cstheme="minorHAnsi"/>
          <w:sz w:val="24"/>
          <w:szCs w:val="24"/>
        </w:rPr>
        <w:t>Τα υλικά θα παραδίδονται σε σφραγισμένες συσκευασίες που φέρουν ετικέτες με τις ακόλουθες πληροφορίες στα ελληνικά:</w:t>
      </w:r>
      <w:r w:rsidRPr="006D7FBC">
        <w:rPr>
          <w:rFonts w:ascii="Calibri" w:hAnsi="Calibri" w:cstheme="minorHAnsi"/>
          <w:color w:val="806000" w:themeColor="accent4" w:themeShade="80"/>
          <w:sz w:val="24"/>
          <w:szCs w:val="24"/>
        </w:rPr>
        <w:t xml:space="preserve"> </w:t>
      </w:r>
      <w:r w:rsidRPr="006D7FBC">
        <w:rPr>
          <w:rFonts w:ascii="Calibri" w:hAnsi="Calibri" w:cstheme="minorHAnsi"/>
          <w:sz w:val="24"/>
          <w:szCs w:val="24"/>
        </w:rPr>
        <w:t>Χρώμα (ονομασία, τύπος, κωδικός σύνθεσης). Ημερομηνία παραγωγής και λήξης. Όνομα κατασκευαστή. Οδηγίες χρήσης και συμβατά υλικά. Αριθμός παρτίδας</w:t>
      </w:r>
      <w:r w:rsidRPr="006D7FBC">
        <w:rPr>
          <w:rFonts w:ascii="Calibri" w:hAnsi="Calibri" w:cstheme="minorHAnsi"/>
          <w:color w:val="806000" w:themeColor="accent4" w:themeShade="80"/>
          <w:sz w:val="24"/>
          <w:szCs w:val="24"/>
        </w:rPr>
        <w:t xml:space="preserve">. </w:t>
      </w:r>
      <w:r w:rsidRPr="006D7FBC">
        <w:rPr>
          <w:rFonts w:ascii="Calibri" w:hAnsi="Calibri" w:cstheme="minorHAnsi"/>
          <w:sz w:val="24"/>
          <w:szCs w:val="24"/>
        </w:rPr>
        <w:t xml:space="preserve">Τοξικότητα και βαθμό επικινδυνότητας. Μαζί με κάθε υλικό θα παραδίδονται τα αντίστοιχα </w:t>
      </w:r>
      <w:r w:rsidRPr="006D7FBC">
        <w:rPr>
          <w:rFonts w:ascii="Calibri" w:hAnsi="Calibri" w:cstheme="minorHAnsi"/>
          <w:sz w:val="24"/>
          <w:szCs w:val="24"/>
          <w:u w:val="single"/>
        </w:rPr>
        <w:t>Δελτία Δεδομένων Ασφαλείας Υλικών (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M</w:t>
      </w:r>
      <w:r w:rsidRPr="006D7FBC">
        <w:rPr>
          <w:rFonts w:ascii="Calibri" w:hAnsi="Calibri" w:cstheme="minorHAnsi"/>
          <w:sz w:val="24"/>
          <w:szCs w:val="24"/>
          <w:u w:val="single"/>
        </w:rPr>
        <w:t>.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S</w:t>
      </w:r>
      <w:r w:rsidRPr="006D7FBC">
        <w:rPr>
          <w:rFonts w:ascii="Calibri" w:hAnsi="Calibri" w:cstheme="minorHAnsi"/>
          <w:sz w:val="24"/>
          <w:szCs w:val="24"/>
          <w:u w:val="single"/>
        </w:rPr>
        <w:t>.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D</w:t>
      </w:r>
      <w:r w:rsidRPr="006D7FBC">
        <w:rPr>
          <w:rFonts w:ascii="Calibri" w:hAnsi="Calibri" w:cstheme="minorHAnsi"/>
          <w:sz w:val="24"/>
          <w:szCs w:val="24"/>
          <w:u w:val="single"/>
        </w:rPr>
        <w:t>.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S</w:t>
      </w:r>
      <w:r w:rsidRPr="006D7FBC">
        <w:rPr>
          <w:rFonts w:ascii="Calibri" w:hAnsi="Calibri" w:cstheme="minorHAnsi"/>
          <w:sz w:val="24"/>
          <w:szCs w:val="24"/>
          <w:u w:val="single"/>
        </w:rPr>
        <w:t xml:space="preserve">. – 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MATERIAL</w:t>
      </w:r>
      <w:r w:rsidRPr="006D7FBC">
        <w:rPr>
          <w:rFonts w:ascii="Calibri" w:hAnsi="Calibri" w:cstheme="minorHAnsi"/>
          <w:sz w:val="24"/>
          <w:szCs w:val="24"/>
          <w:u w:val="single"/>
        </w:rPr>
        <w:t xml:space="preserve"> 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SAFETY</w:t>
      </w:r>
      <w:r w:rsidRPr="006D7FBC">
        <w:rPr>
          <w:rFonts w:ascii="Calibri" w:hAnsi="Calibri" w:cstheme="minorHAnsi"/>
          <w:sz w:val="24"/>
          <w:szCs w:val="24"/>
          <w:u w:val="single"/>
        </w:rPr>
        <w:t xml:space="preserve"> 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DATA</w:t>
      </w:r>
      <w:r w:rsidRPr="006D7FBC">
        <w:rPr>
          <w:rFonts w:ascii="Calibri" w:hAnsi="Calibri" w:cstheme="minorHAnsi"/>
          <w:sz w:val="24"/>
          <w:szCs w:val="24"/>
          <w:u w:val="single"/>
        </w:rPr>
        <w:t xml:space="preserve"> </w:t>
      </w:r>
      <w:r w:rsidRPr="006D7FBC">
        <w:rPr>
          <w:rFonts w:ascii="Calibri" w:hAnsi="Calibri" w:cstheme="minorHAnsi"/>
          <w:sz w:val="24"/>
          <w:szCs w:val="24"/>
          <w:u w:val="single"/>
          <w:lang w:val="en-US"/>
        </w:rPr>
        <w:t>SHEETS</w:t>
      </w:r>
      <w:r w:rsidRPr="006D7FBC">
        <w:rPr>
          <w:rFonts w:ascii="Calibri" w:hAnsi="Calibri" w:cstheme="minorHAnsi"/>
          <w:sz w:val="24"/>
          <w:szCs w:val="24"/>
          <w:u w:val="single"/>
        </w:rPr>
        <w:t>), που θα πρέπει να συνοδεύουν κάθε υλικό κατά την αποθήκευσή τους - μέχρι και την χρήση τους.</w:t>
      </w:r>
      <w:r w:rsidRPr="006D7FBC">
        <w:rPr>
          <w:rFonts w:ascii="Calibri" w:hAnsi="Calibri" w:cstheme="minorHAnsi"/>
          <w:sz w:val="24"/>
          <w:szCs w:val="24"/>
        </w:rPr>
        <w:t xml:space="preserve"> </w:t>
      </w:r>
    </w:p>
    <w:p w:rsidR="00B34ACF" w:rsidRPr="006D7FBC" w:rsidRDefault="00B34ACF" w:rsidP="0072668D">
      <w:pPr>
        <w:widowControl w:val="0"/>
        <w:numPr>
          <w:ilvl w:val="0"/>
          <w:numId w:val="1"/>
        </w:numPr>
        <w:tabs>
          <w:tab w:val="clear" w:pos="1080"/>
        </w:tabs>
        <w:spacing w:before="120" w:after="240" w:line="360" w:lineRule="auto"/>
        <w:ind w:left="-284"/>
        <w:jc w:val="both"/>
        <w:rPr>
          <w:rFonts w:ascii="Calibri" w:hAnsi="Calibri" w:cstheme="minorHAnsi"/>
          <w:sz w:val="24"/>
          <w:szCs w:val="24"/>
        </w:rPr>
      </w:pPr>
      <w:r w:rsidRPr="006D7FBC">
        <w:rPr>
          <w:rFonts w:ascii="Calibri" w:hAnsi="Calibri" w:cstheme="minorHAnsi"/>
          <w:sz w:val="24"/>
          <w:szCs w:val="24"/>
        </w:rPr>
        <w:t xml:space="preserve">Μετά από κάθε προσκόμιση υλικού στην αποθήκη υποδοχής τούτων, ο προμηθευτής υποχρεούται να υποβάλει στην Τεχνική Υπηρεσία αποδεικτικό – θεωρημένο από τον Υπεύθυνο της Αποθήκης Υλικών – στο οποίο θα αναφέρεται η ημερομηνία προσκόμισης, το υλικό, η ποσότητα και ο αριθμός της σύμβασης / ενημέρωση κατακύρωσης σε εκτέλεση της οποίας προσκομίστηκε, με αντίγραφα των </w:t>
      </w:r>
      <w:r w:rsidRPr="006D7FBC">
        <w:rPr>
          <w:rFonts w:ascii="Calibri" w:hAnsi="Calibri" w:cstheme="minorHAnsi"/>
          <w:sz w:val="24"/>
          <w:szCs w:val="24"/>
          <w:lang w:val="en-US"/>
        </w:rPr>
        <w:t>MSDS</w:t>
      </w:r>
      <w:r w:rsidRPr="006D7FBC">
        <w:rPr>
          <w:rFonts w:ascii="Calibri" w:hAnsi="Calibri" w:cstheme="minorHAnsi"/>
          <w:sz w:val="24"/>
          <w:szCs w:val="24"/>
        </w:rPr>
        <w:t xml:space="preserve"> αυτών.</w:t>
      </w:r>
    </w:p>
    <w:p w:rsidR="00B34ACF" w:rsidRPr="006D7FBC" w:rsidRDefault="00B34ACF" w:rsidP="0072668D">
      <w:pPr>
        <w:widowControl w:val="0"/>
        <w:numPr>
          <w:ilvl w:val="0"/>
          <w:numId w:val="1"/>
        </w:numPr>
        <w:tabs>
          <w:tab w:val="clear" w:pos="1080"/>
        </w:tabs>
        <w:spacing w:before="120" w:after="240" w:line="360" w:lineRule="auto"/>
        <w:ind w:left="-284"/>
        <w:jc w:val="both"/>
        <w:rPr>
          <w:rFonts w:ascii="Calibri" w:hAnsi="Calibri" w:cstheme="minorHAnsi"/>
          <w:sz w:val="24"/>
          <w:szCs w:val="24"/>
        </w:rPr>
      </w:pPr>
      <w:r w:rsidRPr="006D7FBC">
        <w:rPr>
          <w:rFonts w:ascii="Calibri" w:hAnsi="Calibri" w:cstheme="minorHAnsi"/>
          <w:sz w:val="24"/>
          <w:szCs w:val="24"/>
        </w:rPr>
        <w:t>Τα υλικά χρωματισμών που προσκομίζονται σε χτυπημένα, μη σφραγισμένα και μη αεροστεγή δοχεία που επιτρέπουν την εξάτμιση, τη μόλυνση ή την απώλεια υλικού ΑΠΟΡΡΙΠΤΟΝΤΑΙ.</w:t>
      </w:r>
    </w:p>
    <w:p w:rsidR="00B34ACF" w:rsidRPr="006D7FBC" w:rsidRDefault="00B34ACF" w:rsidP="0072668D">
      <w:pPr>
        <w:widowControl w:val="0"/>
        <w:numPr>
          <w:ilvl w:val="0"/>
          <w:numId w:val="1"/>
        </w:numPr>
        <w:tabs>
          <w:tab w:val="clear" w:pos="1080"/>
        </w:tabs>
        <w:spacing w:before="120" w:after="240" w:line="360" w:lineRule="auto"/>
        <w:ind w:left="-284"/>
        <w:jc w:val="both"/>
        <w:rPr>
          <w:rFonts w:ascii="Calibri" w:hAnsi="Calibri" w:cstheme="minorHAnsi"/>
          <w:sz w:val="24"/>
          <w:szCs w:val="24"/>
        </w:rPr>
      </w:pPr>
      <w:r w:rsidRPr="006D7FBC">
        <w:rPr>
          <w:rFonts w:ascii="Calibri" w:hAnsi="Calibri" w:cstheme="minorHAnsi"/>
          <w:sz w:val="24"/>
          <w:szCs w:val="24"/>
        </w:rPr>
        <w:t xml:space="preserve">Οι συμμετέχοντες με την κατάθεση της προσφοράς τους θεωρείται ότι αποδέχονται όλους τους ανωτέρους όρους. </w:t>
      </w:r>
    </w:p>
    <w:p w:rsidR="006D7FBC" w:rsidRDefault="006D7FBC">
      <w:pPr>
        <w:rPr>
          <w:rFonts w:ascii="Calibri" w:hAnsi="Calibri"/>
        </w:rPr>
      </w:pPr>
    </w:p>
    <w:p w:rsidR="006D7FBC" w:rsidRDefault="006D7FBC">
      <w:pPr>
        <w:rPr>
          <w:rFonts w:ascii="Calibri" w:hAnsi="Calibri"/>
        </w:rPr>
      </w:pPr>
    </w:p>
    <w:p w:rsidR="006D7FBC" w:rsidRDefault="006D7FBC">
      <w:pPr>
        <w:rPr>
          <w:rFonts w:ascii="Calibri" w:hAnsi="Calibri"/>
        </w:rPr>
      </w:pPr>
    </w:p>
    <w:p w:rsidR="006D7FBC" w:rsidRDefault="006D7FBC">
      <w:pPr>
        <w:rPr>
          <w:rFonts w:ascii="Calibri" w:hAnsi="Calibri"/>
        </w:rPr>
      </w:pPr>
    </w:p>
    <w:p w:rsidR="006D7FBC" w:rsidRDefault="006D7FB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</w:t>
      </w:r>
    </w:p>
    <w:p w:rsidR="006D7FBC" w:rsidRPr="006D7FBC" w:rsidRDefault="001C36D4">
      <w:pPr>
        <w:rPr>
          <w:rFonts w:ascii="Calibri" w:hAnsi="Calibri"/>
        </w:rPr>
      </w:pPr>
      <w:r>
        <w:rPr>
          <w:rFonts w:ascii="Calibri" w:hAnsi="Calibri"/>
        </w:rPr>
        <w:t>Αν .</w:t>
      </w:r>
      <w:r w:rsidR="006D7FBC">
        <w:rPr>
          <w:rFonts w:ascii="Calibri" w:hAnsi="Calibri"/>
        </w:rPr>
        <w:t xml:space="preserve">Προϊστάμενος Τεχνικού                               </w:t>
      </w:r>
      <w:bookmarkStart w:id="0" w:name="_GoBack"/>
      <w:bookmarkEnd w:id="0"/>
    </w:p>
    <w:sectPr w:rsidR="006D7FBC" w:rsidRPr="006D7FBC" w:rsidSect="0072668D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20" w:rsidRDefault="004A3F20" w:rsidP="00571DBF">
      <w:pPr>
        <w:spacing w:after="0" w:line="240" w:lineRule="auto"/>
      </w:pPr>
      <w:r>
        <w:separator/>
      </w:r>
    </w:p>
  </w:endnote>
  <w:endnote w:type="continuationSeparator" w:id="0">
    <w:p w:rsidR="004A3F20" w:rsidRDefault="004A3F20" w:rsidP="0057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20" w:rsidRDefault="004A3F20" w:rsidP="00571DBF">
      <w:pPr>
        <w:spacing w:after="0" w:line="240" w:lineRule="auto"/>
      </w:pPr>
      <w:r>
        <w:separator/>
      </w:r>
    </w:p>
  </w:footnote>
  <w:footnote w:type="continuationSeparator" w:id="0">
    <w:p w:rsidR="004A3F20" w:rsidRDefault="004A3F20" w:rsidP="0057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B6E75"/>
    <w:multiLevelType w:val="hybridMultilevel"/>
    <w:tmpl w:val="6C52E67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A74"/>
    <w:rsid w:val="0018453E"/>
    <w:rsid w:val="001C36D4"/>
    <w:rsid w:val="001E12F1"/>
    <w:rsid w:val="00243EB4"/>
    <w:rsid w:val="00244618"/>
    <w:rsid w:val="003172E1"/>
    <w:rsid w:val="003563B4"/>
    <w:rsid w:val="003D3F19"/>
    <w:rsid w:val="003F2A7C"/>
    <w:rsid w:val="00403919"/>
    <w:rsid w:val="004A3F20"/>
    <w:rsid w:val="004D2394"/>
    <w:rsid w:val="00520C02"/>
    <w:rsid w:val="00545CFD"/>
    <w:rsid w:val="0057098B"/>
    <w:rsid w:val="00571DBF"/>
    <w:rsid w:val="00591B24"/>
    <w:rsid w:val="005E1EFA"/>
    <w:rsid w:val="005F5124"/>
    <w:rsid w:val="006C3840"/>
    <w:rsid w:val="006D78AA"/>
    <w:rsid w:val="006D7FBC"/>
    <w:rsid w:val="0072668D"/>
    <w:rsid w:val="00796EEE"/>
    <w:rsid w:val="0094544E"/>
    <w:rsid w:val="00946DB2"/>
    <w:rsid w:val="00951038"/>
    <w:rsid w:val="009920DA"/>
    <w:rsid w:val="00993A74"/>
    <w:rsid w:val="009D6CD8"/>
    <w:rsid w:val="009F50E3"/>
    <w:rsid w:val="00A64F44"/>
    <w:rsid w:val="00A87AF0"/>
    <w:rsid w:val="00A9644B"/>
    <w:rsid w:val="00AE6C04"/>
    <w:rsid w:val="00B20D8D"/>
    <w:rsid w:val="00B34ACF"/>
    <w:rsid w:val="00B60AC2"/>
    <w:rsid w:val="00B638B1"/>
    <w:rsid w:val="00BE6344"/>
    <w:rsid w:val="00BF0B58"/>
    <w:rsid w:val="00CF1AB1"/>
    <w:rsid w:val="00D7341E"/>
    <w:rsid w:val="00D96124"/>
    <w:rsid w:val="00DD490F"/>
    <w:rsid w:val="00DF084E"/>
    <w:rsid w:val="00E0041D"/>
    <w:rsid w:val="00E128C3"/>
    <w:rsid w:val="00E43F9B"/>
    <w:rsid w:val="00E91E45"/>
    <w:rsid w:val="00EF11C1"/>
    <w:rsid w:val="00FA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D23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uiPriority w:val="1"/>
    <w:rsid w:val="004D2394"/>
    <w:rPr>
      <w:rFonts w:ascii="Calibri" w:eastAsia="Calibri" w:hAnsi="Calibri" w:cs="Calibri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B6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60AC2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571D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571DB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71D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1D26-ACA3-4141-82AC-6D0D75FD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3</cp:revision>
  <cp:lastPrinted>2024-07-18T09:34:00Z</cp:lastPrinted>
  <dcterms:created xsi:type="dcterms:W3CDTF">2026-07-09T05:15:00Z</dcterms:created>
  <dcterms:modified xsi:type="dcterms:W3CDTF">2026-07-09T05:16:00Z</dcterms:modified>
</cp:coreProperties>
</file>