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DFB" w:rsidRPr="00ED2B2C" w:rsidRDefault="00317DFB" w:rsidP="00317DFB">
      <w:pPr>
        <w:pStyle w:val="a3"/>
        <w:widowControl w:val="0"/>
        <w:numPr>
          <w:ilvl w:val="0"/>
          <w:numId w:val="3"/>
        </w:numPr>
        <w:spacing w:after="120"/>
        <w:rPr>
          <w:rFonts w:asciiTheme="minorHAnsi" w:eastAsia="MS Mincho" w:hAnsiTheme="minorHAnsi" w:cstheme="minorHAnsi"/>
          <w:b/>
          <w:sz w:val="20"/>
          <w:szCs w:val="20"/>
          <w:lang w:val="el-GR" w:eastAsia="ja-JP"/>
        </w:rPr>
      </w:pPr>
      <w:r w:rsidRPr="00ED2B2C">
        <w:rPr>
          <w:rFonts w:asciiTheme="minorHAnsi" w:eastAsia="MS Mincho" w:hAnsiTheme="minorHAnsi" w:cstheme="minorHAnsi"/>
          <w:b/>
          <w:sz w:val="20"/>
          <w:szCs w:val="20"/>
          <w:lang w:val="el-GR" w:eastAsia="ja-JP"/>
        </w:rPr>
        <w:t>Στρώμα</w:t>
      </w:r>
    </w:p>
    <w:p w:rsidR="00317DFB" w:rsidRDefault="00317DFB" w:rsidP="00317DFB">
      <w:pPr>
        <w:numPr>
          <w:ilvl w:val="0"/>
          <w:numId w:val="1"/>
        </w:numPr>
        <w:spacing w:after="0" w:line="240" w:lineRule="auto"/>
        <w:ind w:left="284" w:hanging="284"/>
        <w:contextualSpacing/>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 xml:space="preserve">Το στρώμα να είναι κατασκευασμένο από υλικά αρίστης ποιότητας, κατάλληλο για νοσοκομειακή χρήση, τουλάχιστον δύο στρώσεων, η κάτω στρώση να είναι  αφρού </w:t>
      </w:r>
      <w:proofErr w:type="spellStart"/>
      <w:r w:rsidRPr="00ED2B2C">
        <w:rPr>
          <w:rFonts w:asciiTheme="minorHAnsi" w:eastAsia="MS Mincho" w:hAnsiTheme="minorHAnsi" w:cstheme="minorHAnsi"/>
          <w:sz w:val="20"/>
          <w:szCs w:val="20"/>
          <w:lang w:val="el-GR" w:eastAsia="ja-JP"/>
        </w:rPr>
        <w:t>πολυουρεθάνης</w:t>
      </w:r>
      <w:proofErr w:type="spellEnd"/>
      <w:r w:rsidRPr="00ED2B2C">
        <w:rPr>
          <w:rFonts w:asciiTheme="minorHAnsi" w:eastAsia="MS Mincho" w:hAnsiTheme="minorHAnsi" w:cstheme="minorHAnsi"/>
          <w:sz w:val="20"/>
          <w:szCs w:val="20"/>
          <w:lang w:val="el-GR" w:eastAsia="ja-JP"/>
        </w:rPr>
        <w:t xml:space="preserve">, η πάνω στρώση να αποτελείται από τρεις ζώνες κεφαλής-κορμού-πελμάτων. Οι ζώνες κεφαλής και πελμάτων να είναι αφρού </w:t>
      </w:r>
      <w:proofErr w:type="spellStart"/>
      <w:r w:rsidRPr="00ED2B2C">
        <w:rPr>
          <w:rFonts w:asciiTheme="minorHAnsi" w:eastAsia="MS Mincho" w:hAnsiTheme="minorHAnsi" w:cstheme="minorHAnsi"/>
          <w:sz w:val="20"/>
          <w:szCs w:val="20"/>
          <w:lang w:val="el-GR" w:eastAsia="ja-JP"/>
        </w:rPr>
        <w:t>πολυουρεθάνης</w:t>
      </w:r>
      <w:proofErr w:type="spellEnd"/>
      <w:r w:rsidRPr="00ED2B2C">
        <w:rPr>
          <w:rFonts w:asciiTheme="minorHAnsi" w:eastAsia="MS Mincho" w:hAnsiTheme="minorHAnsi" w:cstheme="minorHAnsi"/>
          <w:sz w:val="20"/>
          <w:szCs w:val="20"/>
          <w:lang w:val="el-GR" w:eastAsia="ja-JP"/>
        </w:rPr>
        <w:t xml:space="preserve"> διαφορετικής πυκνότητας με </w:t>
      </w:r>
      <w:r w:rsidRPr="00ED2B2C">
        <w:rPr>
          <w:rFonts w:asciiTheme="minorHAnsi" w:hAnsiTheme="minorHAnsi" w:cstheme="minorHAnsi"/>
          <w:sz w:val="20"/>
          <w:szCs w:val="20"/>
          <w:lang w:val="el-GR"/>
        </w:rPr>
        <w:t>ειδικό σχεδιασμό με εγκάρσιες εγκοπές διαφορετικής σχεδίασης για κάθε ζώνη για την καλύτερη στήριξη του ασθενούς στις ζώνες που ασκείται διαφορετική πίεση λόγω τοπικού βάρους και την καλύτερη προσαρμογή του σώματος και διανομή του βάρους του. Η μεσαία ζώνη του κορμού να αποτελείται από</w:t>
      </w:r>
      <w:r w:rsidRPr="00ED2B2C">
        <w:rPr>
          <w:rFonts w:asciiTheme="minorHAnsi" w:eastAsia="MS Mincho" w:hAnsiTheme="minorHAnsi" w:cstheme="minorHAnsi"/>
          <w:sz w:val="20"/>
          <w:szCs w:val="20"/>
          <w:lang w:val="el-GR" w:eastAsia="ja-JP"/>
        </w:rPr>
        <w:t xml:space="preserve"> υλικό </w:t>
      </w:r>
      <w:r w:rsidRPr="00ED2B2C">
        <w:rPr>
          <w:rFonts w:asciiTheme="minorHAnsi" w:eastAsia="MS Mincho" w:hAnsiTheme="minorHAnsi" w:cstheme="minorHAnsi"/>
          <w:sz w:val="20"/>
          <w:szCs w:val="20"/>
          <w:lang w:eastAsia="ja-JP"/>
        </w:rPr>
        <w:t>latex</w:t>
      </w:r>
      <w:r w:rsidRPr="00ED2B2C">
        <w:rPr>
          <w:rFonts w:asciiTheme="minorHAnsi" w:eastAsia="MS Mincho" w:hAnsiTheme="minorHAnsi" w:cstheme="minorHAnsi"/>
          <w:sz w:val="20"/>
          <w:szCs w:val="20"/>
          <w:lang w:val="el-GR" w:eastAsia="ja-JP"/>
        </w:rPr>
        <w:t xml:space="preserve"> .</w:t>
      </w:r>
    </w:p>
    <w:p w:rsidR="0047414C" w:rsidRPr="00ED2B2C" w:rsidRDefault="0047414C" w:rsidP="00317DFB">
      <w:pPr>
        <w:numPr>
          <w:ilvl w:val="0"/>
          <w:numId w:val="1"/>
        </w:numPr>
        <w:spacing w:after="0" w:line="240" w:lineRule="auto"/>
        <w:ind w:left="284" w:hanging="284"/>
        <w:contextualSpacing/>
        <w:rPr>
          <w:rFonts w:asciiTheme="minorHAnsi" w:eastAsia="MS Mincho" w:hAnsiTheme="minorHAnsi" w:cstheme="minorHAnsi"/>
          <w:sz w:val="20"/>
          <w:szCs w:val="20"/>
          <w:lang w:val="el-GR" w:eastAsia="ja-JP"/>
        </w:rPr>
      </w:pPr>
      <w:r>
        <w:rPr>
          <w:rFonts w:asciiTheme="minorHAnsi" w:eastAsia="MS Mincho" w:hAnsiTheme="minorHAnsi" w:cstheme="minorHAnsi"/>
          <w:sz w:val="20"/>
          <w:szCs w:val="20"/>
          <w:lang w:val="el-GR" w:eastAsia="ja-JP"/>
        </w:rPr>
        <w:t>Το μέγεθος του να είναι 190(</w:t>
      </w:r>
      <w:r w:rsidRPr="0047414C">
        <w:rPr>
          <w:lang w:val="el-GR"/>
        </w:rPr>
        <w:t>±2</w:t>
      </w:r>
      <w:r>
        <w:rPr>
          <w:lang w:val="el-GR"/>
        </w:rPr>
        <w:t>)</w:t>
      </w:r>
      <w:r>
        <w:rPr>
          <w:rFonts w:asciiTheme="minorHAnsi" w:eastAsia="MS Mincho" w:hAnsiTheme="minorHAnsi" w:cstheme="minorHAnsi"/>
          <w:sz w:val="20"/>
          <w:szCs w:val="20"/>
          <w:lang w:val="el-GR" w:eastAsia="ja-JP"/>
        </w:rPr>
        <w:t xml:space="preserve"> επί 90(-2) το πολύ. </w:t>
      </w:r>
    </w:p>
    <w:p w:rsidR="00317DFB" w:rsidRPr="00ED2B2C" w:rsidRDefault="00317DFB" w:rsidP="00317DFB">
      <w:pPr>
        <w:numPr>
          <w:ilvl w:val="0"/>
          <w:numId w:val="1"/>
        </w:numPr>
        <w:spacing w:after="0" w:line="240" w:lineRule="auto"/>
        <w:ind w:left="284" w:hanging="284"/>
        <w:contextualSpacing/>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Να είναι ύψους τουλάχιστον 14 εκ, και κατάλληλης πυκνότητας (τουλάχιστον 40 kg/m3), ώστε να επιτυγχάνεται η άνεση του ασθενούς καθώς και η μέγιστη δυνατή προστασία του από τις κατακλίσεις.</w:t>
      </w:r>
    </w:p>
    <w:p w:rsidR="00317DFB" w:rsidRPr="00ED2B2C" w:rsidRDefault="00317DFB" w:rsidP="00317DFB">
      <w:pPr>
        <w:numPr>
          <w:ilvl w:val="0"/>
          <w:numId w:val="1"/>
        </w:numPr>
        <w:spacing w:after="0" w:line="240" w:lineRule="auto"/>
        <w:ind w:left="284" w:hanging="284"/>
        <w:contextualSpacing/>
        <w:rPr>
          <w:rFonts w:asciiTheme="minorHAnsi" w:eastAsia="MS Mincho" w:hAnsiTheme="minorHAnsi" w:cstheme="minorHAnsi"/>
          <w:sz w:val="20"/>
          <w:szCs w:val="20"/>
          <w:lang w:val="el-GR" w:eastAsia="ja-JP"/>
        </w:rPr>
      </w:pPr>
      <w:r w:rsidRPr="00ED2B2C">
        <w:rPr>
          <w:rFonts w:asciiTheme="minorHAnsi" w:eastAsia="MS Mincho" w:hAnsiTheme="minorHAnsi" w:cstheme="minorHAnsi"/>
          <w:bCs/>
          <w:sz w:val="20"/>
          <w:szCs w:val="20"/>
          <w:lang w:val="el-GR" w:eastAsia="ja-JP"/>
        </w:rPr>
        <w:t>Να προσφερθεί προς  επιλογή</w:t>
      </w:r>
      <w:r w:rsidRPr="00ED2B2C">
        <w:rPr>
          <w:rFonts w:asciiTheme="minorHAnsi" w:eastAsia="MS Mincho" w:hAnsiTheme="minorHAnsi" w:cstheme="minorHAnsi"/>
          <w:b/>
          <w:sz w:val="20"/>
          <w:szCs w:val="20"/>
          <w:lang w:val="el-GR" w:eastAsia="ja-JP"/>
        </w:rPr>
        <w:t xml:space="preserve"> </w:t>
      </w:r>
      <w:r w:rsidRPr="00ED2B2C">
        <w:rPr>
          <w:rFonts w:asciiTheme="minorHAnsi" w:eastAsia="MS Mincho" w:hAnsiTheme="minorHAnsi" w:cstheme="minorHAnsi"/>
          <w:sz w:val="20"/>
          <w:szCs w:val="20"/>
          <w:lang w:val="el-GR" w:eastAsia="ja-JP"/>
        </w:rPr>
        <w:t>ειδική ενίσχυση ζώνης κατά μήκος ώστε να μη γλιστρά ο ασθενής κατά την έγερσή του.</w:t>
      </w:r>
    </w:p>
    <w:p w:rsidR="00317DFB" w:rsidRPr="00ED2B2C" w:rsidRDefault="00317DFB" w:rsidP="00317DFB">
      <w:pPr>
        <w:numPr>
          <w:ilvl w:val="0"/>
          <w:numId w:val="1"/>
        </w:numPr>
        <w:spacing w:after="0" w:line="240" w:lineRule="auto"/>
        <w:ind w:left="284" w:hanging="284"/>
        <w:contextualSpacing/>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Να είναι βραδύκαυστο. Να κατατεθεί πιστοποίηση από ανεξάρτητο φορέα. Να αναφερθεί η οδηγία.</w:t>
      </w:r>
    </w:p>
    <w:p w:rsidR="00317DFB" w:rsidRPr="00ED2B2C" w:rsidRDefault="00317DFB" w:rsidP="00317DFB">
      <w:pPr>
        <w:numPr>
          <w:ilvl w:val="0"/>
          <w:numId w:val="1"/>
        </w:numPr>
        <w:spacing w:after="0" w:line="240" w:lineRule="auto"/>
        <w:ind w:left="284" w:hanging="284"/>
        <w:contextualSpacing/>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Το στρώμα</w:t>
      </w:r>
      <w:bookmarkStart w:id="0" w:name="_GoBack"/>
      <w:bookmarkEnd w:id="0"/>
      <w:r w:rsidRPr="00ED2B2C">
        <w:rPr>
          <w:rFonts w:asciiTheme="minorHAnsi" w:eastAsia="MS Mincho" w:hAnsiTheme="minorHAnsi" w:cstheme="minorHAnsi"/>
          <w:sz w:val="20"/>
          <w:szCs w:val="20"/>
          <w:lang w:val="el-GR" w:eastAsia="ja-JP"/>
        </w:rPr>
        <w:t xml:space="preserve"> να είναι ελαφρύ, το μέγεθός του ανάλογο των διαστάσεων της κλίνης και κατάλληλο για βάρους ασθενή </w:t>
      </w:r>
      <w:r w:rsidR="005F1F84">
        <w:rPr>
          <w:rFonts w:asciiTheme="minorHAnsi" w:eastAsia="MS Mincho" w:hAnsiTheme="minorHAnsi" w:cstheme="minorHAnsi"/>
          <w:sz w:val="20"/>
          <w:szCs w:val="20"/>
          <w:lang w:val="el-GR" w:eastAsia="ja-JP"/>
        </w:rPr>
        <w:t>180</w:t>
      </w:r>
      <w:r w:rsidRPr="00ED2B2C">
        <w:rPr>
          <w:rFonts w:asciiTheme="minorHAnsi" w:eastAsia="MS Mincho" w:hAnsiTheme="minorHAnsi" w:cstheme="minorHAnsi"/>
          <w:sz w:val="20"/>
          <w:szCs w:val="20"/>
          <w:lang w:val="el-GR" w:eastAsia="ja-JP"/>
        </w:rPr>
        <w:t xml:space="preserve"> κιλά τουλάχιστον.</w:t>
      </w:r>
    </w:p>
    <w:p w:rsidR="00317DFB" w:rsidRPr="00ED2B2C" w:rsidRDefault="00317DFB" w:rsidP="00317DFB">
      <w:pPr>
        <w:numPr>
          <w:ilvl w:val="0"/>
          <w:numId w:val="1"/>
        </w:numPr>
        <w:spacing w:after="0" w:line="240" w:lineRule="auto"/>
        <w:ind w:left="284" w:hanging="284"/>
        <w:contextualSpacing/>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Το στρώμα να μπορεί να απολυμαίνεται και να διαθέτει κάλυμμα με τα παρακάτω χαρακτηριστικά:</w:t>
      </w:r>
    </w:p>
    <w:p w:rsidR="00317DFB" w:rsidRPr="00ED2B2C" w:rsidRDefault="00317DFB" w:rsidP="00317DFB">
      <w:pPr>
        <w:numPr>
          <w:ilvl w:val="0"/>
          <w:numId w:val="2"/>
        </w:numPr>
        <w:suppressAutoHyphens/>
        <w:spacing w:after="0" w:line="240" w:lineRule="auto"/>
        <w:ind w:left="714" w:hanging="357"/>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Αδιάβροχο</w:t>
      </w:r>
    </w:p>
    <w:p w:rsidR="00317DFB" w:rsidRPr="00ED2B2C" w:rsidRDefault="00317DFB" w:rsidP="00317DFB">
      <w:pPr>
        <w:numPr>
          <w:ilvl w:val="0"/>
          <w:numId w:val="2"/>
        </w:numPr>
        <w:suppressAutoHyphens/>
        <w:spacing w:after="0" w:line="240" w:lineRule="auto"/>
        <w:ind w:left="714" w:hanging="357"/>
        <w:rPr>
          <w:rFonts w:asciiTheme="minorHAnsi" w:eastAsia="MS Mincho" w:hAnsiTheme="minorHAnsi" w:cstheme="minorHAnsi"/>
          <w:sz w:val="20"/>
          <w:szCs w:val="20"/>
          <w:lang w:val="el-GR" w:eastAsia="ja-JP"/>
        </w:rPr>
      </w:pPr>
      <w:proofErr w:type="spellStart"/>
      <w:r w:rsidRPr="00ED2B2C">
        <w:rPr>
          <w:rFonts w:asciiTheme="minorHAnsi" w:eastAsia="MS Mincho" w:hAnsiTheme="minorHAnsi" w:cstheme="minorHAnsi"/>
          <w:sz w:val="20"/>
          <w:szCs w:val="20"/>
          <w:lang w:val="el-GR" w:eastAsia="ja-JP"/>
        </w:rPr>
        <w:t>Αεροδιαπερατό</w:t>
      </w:r>
      <w:proofErr w:type="spellEnd"/>
    </w:p>
    <w:p w:rsidR="00317DFB" w:rsidRPr="00ED2B2C" w:rsidRDefault="00317DFB" w:rsidP="00317DFB">
      <w:pPr>
        <w:numPr>
          <w:ilvl w:val="0"/>
          <w:numId w:val="2"/>
        </w:numPr>
        <w:suppressAutoHyphens/>
        <w:spacing w:after="0" w:line="240" w:lineRule="auto"/>
        <w:ind w:left="714" w:hanging="357"/>
        <w:rPr>
          <w:rFonts w:asciiTheme="minorHAnsi" w:eastAsia="MS Mincho" w:hAnsiTheme="minorHAnsi" w:cstheme="minorHAnsi"/>
          <w:sz w:val="20"/>
          <w:szCs w:val="20"/>
          <w:lang w:val="el-GR" w:eastAsia="ja-JP"/>
        </w:rPr>
      </w:pPr>
      <w:proofErr w:type="spellStart"/>
      <w:r w:rsidRPr="00ED2B2C">
        <w:rPr>
          <w:rFonts w:asciiTheme="minorHAnsi" w:eastAsia="MS Mincho" w:hAnsiTheme="minorHAnsi" w:cstheme="minorHAnsi"/>
          <w:sz w:val="20"/>
          <w:szCs w:val="20"/>
          <w:lang w:val="el-GR" w:eastAsia="ja-JP"/>
        </w:rPr>
        <w:t>Αντιβακτηριακό</w:t>
      </w:r>
      <w:proofErr w:type="spellEnd"/>
    </w:p>
    <w:p w:rsidR="00317DFB" w:rsidRPr="00ED2B2C" w:rsidRDefault="00317DFB" w:rsidP="00317DFB">
      <w:pPr>
        <w:numPr>
          <w:ilvl w:val="0"/>
          <w:numId w:val="2"/>
        </w:numPr>
        <w:suppressAutoHyphens/>
        <w:spacing w:after="0" w:line="240" w:lineRule="auto"/>
        <w:ind w:left="714" w:hanging="357"/>
        <w:rPr>
          <w:rFonts w:asciiTheme="minorHAnsi" w:eastAsia="MS Mincho" w:hAnsiTheme="minorHAnsi" w:cstheme="minorHAnsi"/>
          <w:sz w:val="20"/>
          <w:szCs w:val="20"/>
          <w:lang w:val="el-GR" w:eastAsia="ja-JP"/>
        </w:rPr>
      </w:pPr>
      <w:proofErr w:type="spellStart"/>
      <w:r w:rsidRPr="00ED2B2C">
        <w:rPr>
          <w:rFonts w:asciiTheme="minorHAnsi" w:eastAsia="MS Mincho" w:hAnsiTheme="minorHAnsi" w:cstheme="minorHAnsi"/>
          <w:sz w:val="20"/>
          <w:szCs w:val="20"/>
          <w:lang w:val="el-GR" w:eastAsia="ja-JP"/>
        </w:rPr>
        <w:t>Διελαστικό</w:t>
      </w:r>
      <w:proofErr w:type="spellEnd"/>
    </w:p>
    <w:p w:rsidR="00317DFB" w:rsidRPr="00ED2B2C" w:rsidRDefault="00317DFB" w:rsidP="00317DFB">
      <w:pPr>
        <w:numPr>
          <w:ilvl w:val="0"/>
          <w:numId w:val="2"/>
        </w:numPr>
        <w:suppressAutoHyphens/>
        <w:spacing w:after="0" w:line="240" w:lineRule="auto"/>
        <w:ind w:left="714" w:hanging="357"/>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Βραδύκαυστο</w:t>
      </w:r>
    </w:p>
    <w:p w:rsidR="00317DFB" w:rsidRPr="00ED2B2C" w:rsidRDefault="00317DFB" w:rsidP="00317DFB">
      <w:pPr>
        <w:numPr>
          <w:ilvl w:val="0"/>
          <w:numId w:val="2"/>
        </w:numPr>
        <w:suppressAutoHyphens/>
        <w:spacing w:after="0" w:line="240" w:lineRule="auto"/>
        <w:ind w:left="714" w:hanging="357"/>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Να πλένεται σε πλυντήριο. Να αναφερθεί η θερμοκρασία πλύσης. Να μπορεί να απολυμανθεί σε ειδικό κλίβανο απολύμανσης έως 120</w:t>
      </w:r>
      <w:r w:rsidRPr="00ED2B2C">
        <w:rPr>
          <w:rFonts w:asciiTheme="minorHAnsi" w:eastAsia="MS Mincho" w:hAnsiTheme="minorHAnsi" w:cstheme="minorHAnsi"/>
          <w:sz w:val="20"/>
          <w:szCs w:val="20"/>
          <w:vertAlign w:val="superscript"/>
          <w:lang w:val="el-GR" w:eastAsia="ja-JP"/>
        </w:rPr>
        <w:t>ο</w:t>
      </w:r>
      <w:r w:rsidRPr="00ED2B2C">
        <w:rPr>
          <w:rFonts w:asciiTheme="minorHAnsi" w:eastAsia="MS Mincho" w:hAnsiTheme="minorHAnsi" w:cstheme="minorHAnsi"/>
          <w:sz w:val="20"/>
          <w:szCs w:val="20"/>
          <w:lang w:val="el-GR" w:eastAsia="ja-JP"/>
        </w:rPr>
        <w:t xml:space="preserve"> </w:t>
      </w:r>
      <w:r w:rsidRPr="00ED2B2C">
        <w:rPr>
          <w:rFonts w:asciiTheme="minorHAnsi" w:eastAsia="MS Mincho" w:hAnsiTheme="minorHAnsi" w:cstheme="minorHAnsi"/>
          <w:sz w:val="20"/>
          <w:szCs w:val="20"/>
          <w:lang w:eastAsia="ja-JP"/>
        </w:rPr>
        <w:t>C</w:t>
      </w:r>
      <w:r w:rsidRPr="00ED2B2C">
        <w:rPr>
          <w:rFonts w:asciiTheme="minorHAnsi" w:eastAsia="MS Mincho" w:hAnsiTheme="minorHAnsi" w:cstheme="minorHAnsi"/>
          <w:sz w:val="20"/>
          <w:szCs w:val="20"/>
          <w:lang w:val="el-GR" w:eastAsia="ja-JP"/>
        </w:rPr>
        <w:t xml:space="preserve"> σε περίπτωση μολυσματικού περιστατικού.</w:t>
      </w:r>
    </w:p>
    <w:p w:rsidR="00317DFB" w:rsidRPr="00ED2B2C" w:rsidRDefault="00317DFB" w:rsidP="00317DFB">
      <w:pPr>
        <w:numPr>
          <w:ilvl w:val="0"/>
          <w:numId w:val="2"/>
        </w:numPr>
        <w:suppressAutoHyphens/>
        <w:spacing w:after="0" w:line="240" w:lineRule="auto"/>
        <w:ind w:left="714" w:hanging="357"/>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Οι ραφές του να είναι ραμμένες και κολλημένες με τρόπο(να αναφερθεί η μέθοδος) ώστε να παρέχεται η βέλτιστη προστασία του στρώματος από εισροή υγρών.</w:t>
      </w:r>
    </w:p>
    <w:p w:rsidR="00317DFB" w:rsidRPr="00ED2B2C" w:rsidRDefault="00317DFB" w:rsidP="00317DFB">
      <w:pPr>
        <w:numPr>
          <w:ilvl w:val="0"/>
          <w:numId w:val="2"/>
        </w:numPr>
        <w:suppressAutoHyphens/>
        <w:spacing w:after="0" w:line="240" w:lineRule="auto"/>
        <w:ind w:left="714" w:hanging="357"/>
        <w:rPr>
          <w:rFonts w:asciiTheme="minorHAnsi" w:eastAsia="MS Mincho" w:hAnsiTheme="minorHAnsi" w:cstheme="minorHAnsi"/>
          <w:sz w:val="20"/>
          <w:szCs w:val="20"/>
          <w:lang w:val="el-GR" w:eastAsia="ja-JP"/>
        </w:rPr>
      </w:pPr>
      <w:r w:rsidRPr="00ED2B2C">
        <w:rPr>
          <w:rFonts w:asciiTheme="minorHAnsi" w:eastAsia="MS Mincho" w:hAnsiTheme="minorHAnsi" w:cstheme="minorHAnsi"/>
          <w:sz w:val="20"/>
          <w:szCs w:val="20"/>
          <w:lang w:val="el-GR" w:eastAsia="ja-JP"/>
        </w:rPr>
        <w:t>Δυνατότητα αφαίρεσης του με φερμουάρ. Το φερμουάρ να καλύπτεται για την αποφυγή εισροής υγρών από τα πλάγια του στρώματος.</w:t>
      </w:r>
    </w:p>
    <w:p w:rsidR="00317DFB" w:rsidRPr="00ED2B2C" w:rsidRDefault="00317DFB" w:rsidP="00317DFB">
      <w:pPr>
        <w:jc w:val="center"/>
        <w:rPr>
          <w:rFonts w:asciiTheme="minorHAnsi" w:eastAsia="MS Mincho" w:hAnsiTheme="minorHAnsi" w:cstheme="minorHAnsi"/>
          <w:sz w:val="20"/>
          <w:szCs w:val="20"/>
          <w:lang w:val="el-GR" w:eastAsia="ja-JP"/>
        </w:rPr>
      </w:pPr>
      <w:r w:rsidRPr="00ED2B2C">
        <w:rPr>
          <w:rFonts w:asciiTheme="minorHAnsi" w:hAnsiTheme="minorHAnsi" w:cstheme="minorHAnsi"/>
          <w:b/>
          <w:sz w:val="20"/>
          <w:szCs w:val="20"/>
          <w:lang w:val="el-GR"/>
        </w:rPr>
        <w:t>ΓΕΝΙΚΟΙ ΟΡΟΙ</w:t>
      </w:r>
    </w:p>
    <w:p w:rsidR="00317DFB" w:rsidRPr="00ED2B2C" w:rsidRDefault="00BA2280" w:rsidP="00317DFB">
      <w:pPr>
        <w:spacing w:after="0" w:line="276" w:lineRule="auto"/>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Να φέρουν</w:t>
      </w:r>
      <w:r w:rsidRPr="00645D27">
        <w:rPr>
          <w:rFonts w:asciiTheme="minorHAnsi" w:hAnsiTheme="minorHAnsi" w:cstheme="minorHAnsi"/>
          <w:sz w:val="20"/>
          <w:szCs w:val="20"/>
          <w:lang w:val="el-GR" w:eastAsia="el-GR"/>
        </w:rPr>
        <w:t xml:space="preserve"> </w:t>
      </w:r>
      <w:r>
        <w:rPr>
          <w:rFonts w:asciiTheme="minorHAnsi" w:hAnsiTheme="minorHAnsi" w:cstheme="minorHAnsi"/>
          <w:sz w:val="20"/>
          <w:szCs w:val="20"/>
          <w:lang w:eastAsia="el-GR"/>
        </w:rPr>
        <w:t>CE</w:t>
      </w:r>
      <w:r w:rsidRPr="00BA2280">
        <w:rPr>
          <w:rFonts w:asciiTheme="minorHAnsi" w:hAnsiTheme="minorHAnsi" w:cstheme="minorHAnsi"/>
          <w:sz w:val="20"/>
          <w:szCs w:val="20"/>
          <w:lang w:val="el-GR" w:eastAsia="el-GR"/>
        </w:rPr>
        <w:t xml:space="preserve">. </w:t>
      </w:r>
      <w:r w:rsidR="00317DFB" w:rsidRPr="00ED2B2C">
        <w:rPr>
          <w:rFonts w:asciiTheme="minorHAnsi" w:hAnsiTheme="minorHAnsi" w:cstheme="minorHAnsi"/>
          <w:sz w:val="20"/>
          <w:szCs w:val="20"/>
          <w:lang w:val="el-GR" w:eastAsia="el-GR"/>
        </w:rPr>
        <w:t xml:space="preserve">Να κατατεθούν οι αντίστοιχες δηλώσεις κατασκευαστή και τα αντίστοιχα πιστοποιητικά εγγραφής στους αρμοδίους φορείς. </w:t>
      </w:r>
    </w:p>
    <w:p w:rsidR="00317DFB" w:rsidRPr="00ED2B2C" w:rsidRDefault="005E11F7" w:rsidP="00317DFB">
      <w:pPr>
        <w:spacing w:after="0" w:line="240" w:lineRule="auto"/>
        <w:rPr>
          <w:rFonts w:asciiTheme="minorHAnsi" w:hAnsiTheme="minorHAnsi" w:cstheme="minorHAnsi"/>
          <w:sz w:val="20"/>
          <w:szCs w:val="20"/>
          <w:lang w:val="el-GR"/>
        </w:rPr>
      </w:pPr>
      <w:r w:rsidRPr="005E11F7">
        <w:rPr>
          <w:rFonts w:asciiTheme="minorHAnsi" w:hAnsiTheme="minorHAnsi" w:cstheme="minorHAnsi"/>
          <w:sz w:val="20"/>
          <w:szCs w:val="20"/>
          <w:lang w:val="el-GR"/>
        </w:rPr>
        <w:t xml:space="preserve">Οι κατασκευάστριες εταιρείες </w:t>
      </w:r>
      <w:r w:rsidR="007513BF">
        <w:rPr>
          <w:rFonts w:asciiTheme="minorHAnsi" w:hAnsiTheme="minorHAnsi" w:cstheme="minorHAnsi"/>
          <w:sz w:val="20"/>
          <w:szCs w:val="20"/>
          <w:lang w:val="el-GR"/>
        </w:rPr>
        <w:t>και</w:t>
      </w:r>
      <w:r w:rsidRPr="005E11F7">
        <w:rPr>
          <w:rFonts w:asciiTheme="minorHAnsi" w:hAnsiTheme="minorHAnsi" w:cstheme="minorHAnsi"/>
          <w:sz w:val="20"/>
          <w:szCs w:val="20"/>
          <w:lang w:val="el-GR"/>
        </w:rPr>
        <w:t xml:space="preserve"> η προμηθεύτρια εταιρεία πρέπει να είναι πιστοποιημένες και να διαθέτουν σε ισχύ τα ακόλουθα πρότυπα συστημάτων διαχείρισης:</w:t>
      </w:r>
      <w:r w:rsidRPr="005E11F7">
        <w:rPr>
          <w:rFonts w:asciiTheme="minorHAnsi" w:hAnsiTheme="minorHAnsi" w:cstheme="minorHAnsi"/>
          <w:sz w:val="20"/>
          <w:szCs w:val="20"/>
          <w:lang w:val="el-GR"/>
        </w:rPr>
        <w:br/>
        <w:t xml:space="preserve">- </w:t>
      </w:r>
      <w:r>
        <w:rPr>
          <w:rFonts w:asciiTheme="minorHAnsi" w:hAnsiTheme="minorHAnsi" w:cstheme="minorHAnsi"/>
          <w:sz w:val="20"/>
          <w:szCs w:val="20"/>
        </w:rPr>
        <w:t>ISO</w:t>
      </w:r>
      <w:r w:rsidRPr="005E11F7">
        <w:rPr>
          <w:rFonts w:asciiTheme="minorHAnsi" w:hAnsiTheme="minorHAnsi" w:cstheme="minorHAnsi"/>
          <w:sz w:val="20"/>
          <w:szCs w:val="20"/>
          <w:lang w:val="el-GR"/>
        </w:rPr>
        <w:t xml:space="preserve"> 9001 - </w:t>
      </w:r>
      <w:r>
        <w:rPr>
          <w:rFonts w:asciiTheme="minorHAnsi" w:hAnsiTheme="minorHAnsi" w:cstheme="minorHAnsi"/>
          <w:sz w:val="20"/>
          <w:szCs w:val="20"/>
        </w:rPr>
        <w:t>ISO</w:t>
      </w:r>
      <w:r w:rsidRPr="005E11F7">
        <w:rPr>
          <w:rFonts w:asciiTheme="minorHAnsi" w:hAnsiTheme="minorHAnsi" w:cstheme="minorHAnsi"/>
          <w:sz w:val="20"/>
          <w:szCs w:val="20"/>
          <w:lang w:val="el-GR"/>
        </w:rPr>
        <w:t xml:space="preserve"> 13485 - </w:t>
      </w:r>
      <w:r>
        <w:rPr>
          <w:rFonts w:asciiTheme="minorHAnsi" w:hAnsiTheme="minorHAnsi" w:cstheme="minorHAnsi"/>
          <w:sz w:val="20"/>
          <w:szCs w:val="20"/>
        </w:rPr>
        <w:t>ISO</w:t>
      </w:r>
      <w:r w:rsidRPr="005E11F7">
        <w:rPr>
          <w:rFonts w:asciiTheme="minorHAnsi" w:hAnsiTheme="minorHAnsi" w:cstheme="minorHAnsi"/>
          <w:sz w:val="20"/>
          <w:szCs w:val="20"/>
          <w:lang w:val="el-GR"/>
        </w:rPr>
        <w:t xml:space="preserve"> 14001 </w:t>
      </w:r>
      <w:r w:rsidRPr="005E11F7">
        <w:rPr>
          <w:rFonts w:asciiTheme="minorHAnsi" w:hAnsiTheme="minorHAnsi" w:cstheme="minorHAnsi"/>
          <w:sz w:val="20"/>
          <w:szCs w:val="20"/>
          <w:lang w:val="el-GR"/>
        </w:rPr>
        <w:br/>
        <w:t>και να συμμορφώνονται με τις διατάξεις της Υπουργικής Απόφασης Δ3(α) 4822/2025 περί διανομής ιατροτεχνολογικού εξοπλισμού.</w:t>
      </w:r>
      <w:r w:rsidRPr="005E11F7">
        <w:rPr>
          <w:rFonts w:asciiTheme="minorHAnsi" w:hAnsiTheme="minorHAnsi" w:cstheme="minorHAnsi"/>
          <w:sz w:val="20"/>
          <w:szCs w:val="20"/>
          <w:lang w:val="el-GR"/>
        </w:rPr>
        <w:br/>
      </w:r>
      <w:r w:rsidR="00317DFB" w:rsidRPr="00ED2B2C">
        <w:rPr>
          <w:rFonts w:asciiTheme="minorHAnsi" w:hAnsiTheme="minorHAnsi" w:cstheme="minorHAnsi"/>
          <w:sz w:val="20"/>
          <w:szCs w:val="20"/>
          <w:lang w:val="el-GR"/>
        </w:rPr>
        <w:t xml:space="preserve"> Εργοστασιακή εγγύηση καλής λειτουργίας για δύο (2) έτη τουλάχιστον και τεχνικής υποστήριξης-ανταλλακτικών για δέκα (10) έτη τουλάχιστον. </w:t>
      </w:r>
    </w:p>
    <w:p w:rsidR="005F1F84" w:rsidRDefault="005F1F84">
      <w:pPr>
        <w:rPr>
          <w:b/>
          <w:lang w:val="el-GR"/>
        </w:rPr>
      </w:pPr>
    </w:p>
    <w:p w:rsidR="005F1F84" w:rsidRDefault="005F1F84">
      <w:pPr>
        <w:rPr>
          <w:b/>
          <w:lang w:val="el-GR"/>
        </w:rPr>
      </w:pPr>
    </w:p>
    <w:p w:rsidR="005F1F84" w:rsidRDefault="005F1F84">
      <w:pPr>
        <w:rPr>
          <w:b/>
          <w:lang w:val="el-GR"/>
        </w:rPr>
      </w:pPr>
    </w:p>
    <w:p w:rsidR="00317DFB" w:rsidRPr="00317DFB" w:rsidRDefault="00317DFB">
      <w:pPr>
        <w:rPr>
          <w:lang w:val="el-GR"/>
        </w:rPr>
      </w:pPr>
    </w:p>
    <w:sectPr w:rsidR="00317DFB" w:rsidRPr="00317DFB" w:rsidSect="00B81EB7">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93C" w:rsidRDefault="002E693C" w:rsidP="00317DFB">
      <w:pPr>
        <w:spacing w:after="0" w:line="240" w:lineRule="auto"/>
      </w:pPr>
      <w:r>
        <w:separator/>
      </w:r>
    </w:p>
  </w:endnote>
  <w:endnote w:type="continuationSeparator" w:id="0">
    <w:p w:rsidR="002E693C" w:rsidRDefault="002E693C" w:rsidP="00317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93C" w:rsidRDefault="002E693C" w:rsidP="00317DFB">
      <w:pPr>
        <w:spacing w:after="0" w:line="240" w:lineRule="auto"/>
      </w:pPr>
      <w:r>
        <w:separator/>
      </w:r>
    </w:p>
  </w:footnote>
  <w:footnote w:type="continuationSeparator" w:id="0">
    <w:p w:rsidR="002E693C" w:rsidRDefault="002E693C" w:rsidP="00317D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FB" w:rsidRPr="004734A3" w:rsidRDefault="00317DFB" w:rsidP="00317DFB">
    <w:pPr>
      <w:pStyle w:val="Default"/>
      <w:jc w:val="center"/>
    </w:pPr>
    <w:r w:rsidRPr="000C5776">
      <w:rPr>
        <w:rFonts w:asciiTheme="minorHAnsi" w:hAnsiTheme="minorHAnsi" w:cstheme="minorHAnsi"/>
        <w:b/>
        <w:color w:val="auto"/>
      </w:rPr>
      <w:t xml:space="preserve">ΤΕΧΝΙΚΕΣ ΠΡΟΔΙΑΓΡΑΦΕΣ </w:t>
    </w:r>
  </w:p>
  <w:p w:rsidR="00317DFB" w:rsidRDefault="00317DF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4A1E"/>
    <w:multiLevelType w:val="hybridMultilevel"/>
    <w:tmpl w:val="60A64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6C734CD"/>
    <w:multiLevelType w:val="hybridMultilevel"/>
    <w:tmpl w:val="40208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5264E64"/>
    <w:multiLevelType w:val="hybridMultilevel"/>
    <w:tmpl w:val="9F2847FE"/>
    <w:lvl w:ilvl="0" w:tplc="CB7AA258">
      <w:start w:val="1"/>
      <w:numFmt w:val="decimal"/>
      <w:lvlText w:val="%1."/>
      <w:lvlJc w:val="left"/>
      <w:pPr>
        <w:ind w:left="720" w:hanging="360"/>
      </w:pPr>
      <w:rPr>
        <w:rFonts w:hint="default"/>
        <w:i w:val="0"/>
        <w:iCs w:val="0"/>
        <w:strike w:val="0"/>
        <w:color w:val="auto"/>
      </w:rPr>
    </w:lvl>
    <w:lvl w:ilvl="1" w:tplc="C41C1B02">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7DFB"/>
    <w:rsid w:val="000914F3"/>
    <w:rsid w:val="000E7DC7"/>
    <w:rsid w:val="002E693C"/>
    <w:rsid w:val="00317DFB"/>
    <w:rsid w:val="00371AF2"/>
    <w:rsid w:val="0047414C"/>
    <w:rsid w:val="005E11F7"/>
    <w:rsid w:val="005F1F84"/>
    <w:rsid w:val="00602238"/>
    <w:rsid w:val="00642AEB"/>
    <w:rsid w:val="00645D27"/>
    <w:rsid w:val="007513BF"/>
    <w:rsid w:val="008035B7"/>
    <w:rsid w:val="009B460E"/>
    <w:rsid w:val="00B42F95"/>
    <w:rsid w:val="00B81EB7"/>
    <w:rsid w:val="00BA2280"/>
    <w:rsid w:val="00C21D4E"/>
    <w:rsid w:val="00C95931"/>
    <w:rsid w:val="00E54091"/>
    <w:rsid w:val="00EB0891"/>
    <w:rsid w:val="00EE71EE"/>
    <w:rsid w:val="00FC32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DFB"/>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DFB"/>
    <w:pPr>
      <w:ind w:left="720"/>
      <w:contextualSpacing/>
    </w:pPr>
  </w:style>
  <w:style w:type="paragraph" w:styleId="a4">
    <w:name w:val="header"/>
    <w:basedOn w:val="a"/>
    <w:link w:val="Char"/>
    <w:uiPriority w:val="99"/>
    <w:unhideWhenUsed/>
    <w:rsid w:val="00317DFB"/>
    <w:pPr>
      <w:tabs>
        <w:tab w:val="center" w:pos="4153"/>
        <w:tab w:val="right" w:pos="8306"/>
      </w:tabs>
      <w:spacing w:after="0" w:line="240" w:lineRule="auto"/>
    </w:pPr>
  </w:style>
  <w:style w:type="character" w:customStyle="1" w:styleId="Char">
    <w:name w:val="Κεφαλίδα Char"/>
    <w:basedOn w:val="a0"/>
    <w:link w:val="a4"/>
    <w:uiPriority w:val="99"/>
    <w:rsid w:val="00317DFB"/>
    <w:rPr>
      <w:rFonts w:ascii="Calibri" w:eastAsia="Times New Roman" w:hAnsi="Calibri" w:cs="Times New Roman"/>
      <w:lang w:val="en-US"/>
    </w:rPr>
  </w:style>
  <w:style w:type="paragraph" w:styleId="a5">
    <w:name w:val="footer"/>
    <w:basedOn w:val="a"/>
    <w:link w:val="Char0"/>
    <w:uiPriority w:val="99"/>
    <w:unhideWhenUsed/>
    <w:rsid w:val="00317DFB"/>
    <w:pPr>
      <w:tabs>
        <w:tab w:val="center" w:pos="4153"/>
        <w:tab w:val="right" w:pos="8306"/>
      </w:tabs>
      <w:spacing w:after="0" w:line="240" w:lineRule="auto"/>
    </w:pPr>
  </w:style>
  <w:style w:type="character" w:customStyle="1" w:styleId="Char0">
    <w:name w:val="Υποσέλιδο Char"/>
    <w:basedOn w:val="a0"/>
    <w:link w:val="a5"/>
    <w:uiPriority w:val="99"/>
    <w:rsid w:val="00317DFB"/>
    <w:rPr>
      <w:rFonts w:ascii="Calibri" w:eastAsia="Times New Roman" w:hAnsi="Calibri" w:cs="Times New Roman"/>
      <w:lang w:val="en-US"/>
    </w:rPr>
  </w:style>
  <w:style w:type="paragraph" w:customStyle="1" w:styleId="Default">
    <w:name w:val="Default"/>
    <w:rsid w:val="00317DFB"/>
    <w:pPr>
      <w:autoSpaceDE w:val="0"/>
      <w:autoSpaceDN w:val="0"/>
      <w:adjustRightInd w:val="0"/>
      <w:spacing w:after="0" w:line="240" w:lineRule="auto"/>
    </w:pPr>
    <w:rPr>
      <w:rFonts w:ascii="Bookman Old Style" w:eastAsia="Times New Roman"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2029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MATERIAL-USER</dc:creator>
  <cp:lastModifiedBy>IT</cp:lastModifiedBy>
  <cp:revision>2</cp:revision>
  <dcterms:created xsi:type="dcterms:W3CDTF">2026-07-01T10:01:00Z</dcterms:created>
  <dcterms:modified xsi:type="dcterms:W3CDTF">2026-07-01T10:01:00Z</dcterms:modified>
</cp:coreProperties>
</file>