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D34" w:rsidRPr="00671D34" w:rsidRDefault="00671D34" w:rsidP="00671D34">
      <w:pPr>
        <w:spacing w:after="0"/>
        <w:ind w:left="360"/>
        <w:jc w:val="both"/>
        <w:rPr>
          <w:rFonts w:ascii="Arial" w:hAnsi="Arial" w:cs="Arial"/>
          <w:b/>
          <w:sz w:val="20"/>
          <w:szCs w:val="20"/>
          <w:lang w:eastAsia="el-GR"/>
        </w:rPr>
      </w:pPr>
      <w:r w:rsidRPr="00671D34">
        <w:rPr>
          <w:rFonts w:ascii="Arial" w:hAnsi="Arial" w:cs="Arial"/>
          <w:b/>
          <w:sz w:val="20"/>
          <w:szCs w:val="20"/>
          <w:lang w:eastAsia="el-GR"/>
        </w:rPr>
        <w:t>ΤΕΧΝΙΚΕΣ ΠΡΟΔΙΑΓΡΑΦΕΣ ΠΟΥΑΡ ΜΕΓΑΛΗΣ ΑΝΤΟΧΗΣ</w:t>
      </w:r>
    </w:p>
    <w:p w:rsidR="00671D34" w:rsidRDefault="00671D34" w:rsidP="00671D34">
      <w:pPr>
        <w:spacing w:after="0"/>
        <w:ind w:left="360"/>
        <w:jc w:val="both"/>
        <w:rPr>
          <w:rFonts w:ascii="Arial" w:hAnsi="Arial" w:cs="Arial"/>
          <w:sz w:val="20"/>
          <w:szCs w:val="20"/>
          <w:lang w:eastAsia="el-GR"/>
        </w:rPr>
      </w:pPr>
    </w:p>
    <w:p w:rsidR="00671D34" w:rsidRDefault="00671D34" w:rsidP="00671D34">
      <w:pPr>
        <w:spacing w:after="0"/>
        <w:ind w:left="360"/>
        <w:jc w:val="both"/>
        <w:rPr>
          <w:rFonts w:ascii="Arial" w:hAnsi="Arial" w:cs="Arial"/>
          <w:sz w:val="20"/>
          <w:szCs w:val="20"/>
          <w:lang w:eastAsia="el-GR"/>
        </w:rPr>
      </w:pPr>
    </w:p>
    <w:p w:rsidR="00356B76" w:rsidRPr="00E81326" w:rsidRDefault="00E81326" w:rsidP="00E81326">
      <w:pPr>
        <w:pStyle w:val="a3"/>
        <w:numPr>
          <w:ilvl w:val="0"/>
          <w:numId w:val="3"/>
        </w:numPr>
        <w:spacing w:after="0"/>
        <w:jc w:val="both"/>
        <w:rPr>
          <w:rFonts w:ascii="Arial" w:hAnsi="Arial" w:cs="Arial"/>
          <w:b/>
          <w:bCs/>
          <w:sz w:val="20"/>
          <w:szCs w:val="20"/>
          <w:lang w:eastAsia="el-GR"/>
        </w:rPr>
      </w:pPr>
      <w:r w:rsidRPr="00E81326">
        <w:rPr>
          <w:rFonts w:ascii="Arial" w:hAnsi="Arial" w:cs="Arial"/>
          <w:sz w:val="20"/>
          <w:szCs w:val="20"/>
          <w:lang w:eastAsia="el-GR"/>
        </w:rPr>
        <w:t xml:space="preserve">Να </w:t>
      </w:r>
      <w:r w:rsidR="00356B76" w:rsidRPr="00E81326">
        <w:rPr>
          <w:rFonts w:ascii="Arial" w:hAnsi="Arial" w:cs="Arial"/>
          <w:sz w:val="20"/>
          <w:szCs w:val="20"/>
          <w:lang w:eastAsia="el-GR"/>
        </w:rPr>
        <w:t>Φέρουν σήμανση CE.</w:t>
      </w:r>
    </w:p>
    <w:p w:rsidR="00356B76" w:rsidRPr="00671D34" w:rsidRDefault="00E81326" w:rsidP="00356B76">
      <w:pPr>
        <w:pStyle w:val="-HTML"/>
        <w:numPr>
          <w:ilvl w:val="0"/>
          <w:numId w:val="3"/>
        </w:numPr>
        <w:jc w:val="both"/>
        <w:rPr>
          <w:rFonts w:ascii="Arial" w:hAnsi="Arial" w:cs="Arial"/>
          <w:lang w:eastAsia="el-GR"/>
        </w:rPr>
      </w:pPr>
      <w:r>
        <w:rPr>
          <w:rFonts w:ascii="Arial" w:hAnsi="Arial" w:cs="Arial"/>
        </w:rPr>
        <w:t>Να χ</w:t>
      </w:r>
      <w:r w:rsidR="008E4951" w:rsidRPr="00671D34">
        <w:rPr>
          <w:rFonts w:ascii="Arial" w:hAnsi="Arial" w:cs="Arial"/>
        </w:rPr>
        <w:t>ρησιμοποιούνται για να παρέχουν</w:t>
      </w:r>
      <w:r w:rsidR="00356B76" w:rsidRPr="00671D34">
        <w:rPr>
          <w:rFonts w:ascii="Arial" w:hAnsi="Arial" w:cs="Arial"/>
        </w:rPr>
        <w:t xml:space="preserve"> </w:t>
      </w:r>
      <w:r w:rsidR="00356B76" w:rsidRPr="00671D34">
        <w:rPr>
          <w:rFonts w:ascii="Arial" w:hAnsi="Arial" w:cs="Arial"/>
          <w:lang w:eastAsia="el-GR"/>
        </w:rPr>
        <w:t>την πίεση για γρ</w:t>
      </w:r>
      <w:r w:rsidR="00C8538C" w:rsidRPr="00671D34">
        <w:rPr>
          <w:rFonts w:ascii="Arial" w:hAnsi="Arial" w:cs="Arial"/>
          <w:lang w:eastAsia="el-GR"/>
        </w:rPr>
        <w:t xml:space="preserve">ήγορη </w:t>
      </w:r>
      <w:r w:rsidR="00671D34">
        <w:rPr>
          <w:rFonts w:ascii="Arial" w:hAnsi="Arial" w:cs="Arial"/>
          <w:lang w:eastAsia="el-GR"/>
        </w:rPr>
        <w:t>ροή φυσιολογικού ορού.</w:t>
      </w:r>
    </w:p>
    <w:p w:rsidR="00356B76" w:rsidRPr="004A51FB" w:rsidRDefault="00E81326" w:rsidP="00356B76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  <w:lang w:eastAsia="el-GR"/>
        </w:rPr>
      </w:pPr>
      <w:r>
        <w:rPr>
          <w:rFonts w:ascii="Arial" w:hAnsi="Arial" w:cs="Arial"/>
          <w:sz w:val="20"/>
          <w:szCs w:val="20"/>
          <w:lang w:eastAsia="el-GR"/>
        </w:rPr>
        <w:t>Να δι</w:t>
      </w:r>
      <w:r w:rsidR="00356B76" w:rsidRPr="00671D34">
        <w:rPr>
          <w:rFonts w:ascii="Arial" w:hAnsi="Arial" w:cs="Arial"/>
          <w:sz w:val="20"/>
          <w:szCs w:val="20"/>
          <w:lang w:eastAsia="el-GR"/>
        </w:rPr>
        <w:t xml:space="preserve">αθέτουν </w:t>
      </w:r>
      <w:proofErr w:type="spellStart"/>
      <w:r w:rsidR="00356B76" w:rsidRPr="00671D34">
        <w:rPr>
          <w:rFonts w:ascii="Arial" w:hAnsi="Arial" w:cs="Arial"/>
          <w:sz w:val="20"/>
          <w:szCs w:val="20"/>
          <w:lang w:eastAsia="el-GR"/>
        </w:rPr>
        <w:t>μανομετρική</w:t>
      </w:r>
      <w:proofErr w:type="spellEnd"/>
      <w:r w:rsidR="00356B76" w:rsidRPr="00671D34">
        <w:rPr>
          <w:rFonts w:ascii="Arial" w:hAnsi="Arial" w:cs="Arial"/>
          <w:sz w:val="20"/>
          <w:szCs w:val="20"/>
          <w:lang w:eastAsia="el-GR"/>
        </w:rPr>
        <w:t xml:space="preserve"> στήλη υψηλής πίεσης &gt; 300 mmHg και πουάρ μεγάλου μεγέθους για ευκολότερο φούσκωμα.</w:t>
      </w:r>
    </w:p>
    <w:p w:rsidR="00356B76" w:rsidRPr="004A51FB" w:rsidRDefault="00E81326" w:rsidP="00356B76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  <w:lang w:eastAsia="el-GR"/>
        </w:rPr>
      </w:pPr>
      <w:r>
        <w:rPr>
          <w:rFonts w:ascii="Arial" w:hAnsi="Arial" w:cs="Arial"/>
          <w:sz w:val="20"/>
          <w:szCs w:val="20"/>
          <w:lang w:eastAsia="el-GR"/>
        </w:rPr>
        <w:t>Να δ</w:t>
      </w:r>
      <w:r w:rsidR="00356B76" w:rsidRPr="004A51FB">
        <w:rPr>
          <w:rFonts w:ascii="Arial" w:hAnsi="Arial" w:cs="Arial"/>
          <w:sz w:val="20"/>
          <w:szCs w:val="20"/>
          <w:lang w:eastAsia="el-GR"/>
        </w:rPr>
        <w:t>ιαθέτουν κρεμάστρα για τη σταθεροποίηση του ασκού.</w:t>
      </w:r>
    </w:p>
    <w:p w:rsidR="00356B76" w:rsidRPr="004A51FB" w:rsidRDefault="00356B76" w:rsidP="00356B76">
      <w:pPr>
        <w:numPr>
          <w:ilvl w:val="0"/>
          <w:numId w:val="3"/>
        </w:numPr>
        <w:spacing w:after="0"/>
        <w:jc w:val="both"/>
        <w:rPr>
          <w:b/>
          <w:bCs/>
        </w:rPr>
      </w:pPr>
      <w:r w:rsidRPr="004A51FB">
        <w:rPr>
          <w:rFonts w:ascii="Arial" w:hAnsi="Arial" w:cs="Arial"/>
          <w:sz w:val="20"/>
          <w:szCs w:val="20"/>
          <w:lang w:eastAsia="el-GR"/>
        </w:rPr>
        <w:t xml:space="preserve">Πάνω στο σωλήνα </w:t>
      </w:r>
      <w:r w:rsidR="00E81326">
        <w:rPr>
          <w:rFonts w:ascii="Arial" w:hAnsi="Arial" w:cs="Arial"/>
          <w:sz w:val="20"/>
          <w:szCs w:val="20"/>
          <w:lang w:eastAsia="el-GR"/>
        </w:rPr>
        <w:t xml:space="preserve">να </w:t>
      </w:r>
      <w:r w:rsidRPr="004A51FB">
        <w:rPr>
          <w:rFonts w:ascii="Arial" w:hAnsi="Arial" w:cs="Arial"/>
          <w:sz w:val="20"/>
          <w:szCs w:val="20"/>
          <w:lang w:eastAsia="el-GR"/>
        </w:rPr>
        <w:t>φέρουν κλείστρο μεταξύ του πουάρ και του ασκού.</w:t>
      </w:r>
    </w:p>
    <w:p w:rsidR="00356B76" w:rsidRPr="004A51FB" w:rsidRDefault="00E81326" w:rsidP="00356B76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  <w:lang w:eastAsia="el-GR"/>
        </w:rPr>
      </w:pPr>
      <w:r>
        <w:rPr>
          <w:rFonts w:ascii="Arial" w:hAnsi="Arial" w:cs="Arial"/>
          <w:sz w:val="20"/>
          <w:szCs w:val="20"/>
          <w:lang w:eastAsia="el-GR"/>
        </w:rPr>
        <w:t>Να ε</w:t>
      </w:r>
      <w:r w:rsidR="00356B76" w:rsidRPr="004A51FB">
        <w:rPr>
          <w:rFonts w:ascii="Arial" w:hAnsi="Arial" w:cs="Arial"/>
          <w:sz w:val="20"/>
          <w:szCs w:val="20"/>
          <w:lang w:eastAsia="el-GR"/>
        </w:rPr>
        <w:t xml:space="preserve">ίναι από </w:t>
      </w:r>
      <w:proofErr w:type="spellStart"/>
      <w:r w:rsidR="00356B76" w:rsidRPr="004A51FB">
        <w:rPr>
          <w:rFonts w:ascii="Arial" w:hAnsi="Arial" w:cs="Arial"/>
          <w:sz w:val="20"/>
          <w:szCs w:val="20"/>
          <w:lang w:eastAsia="el-GR"/>
        </w:rPr>
        <w:t>νάυλον</w:t>
      </w:r>
      <w:proofErr w:type="spellEnd"/>
      <w:r w:rsidR="00356B76" w:rsidRPr="004A51FB">
        <w:rPr>
          <w:rFonts w:ascii="Arial" w:hAnsi="Arial" w:cs="Arial"/>
          <w:sz w:val="20"/>
          <w:szCs w:val="20"/>
          <w:lang w:eastAsia="el-GR"/>
        </w:rPr>
        <w:t xml:space="preserve"> υλικό </w:t>
      </w:r>
      <w:proofErr w:type="spellStart"/>
      <w:r w:rsidR="00356B76" w:rsidRPr="004A51FB">
        <w:rPr>
          <w:rFonts w:ascii="Arial" w:hAnsi="Arial" w:cs="Arial"/>
          <w:sz w:val="20"/>
          <w:szCs w:val="20"/>
          <w:lang w:eastAsia="el-GR"/>
        </w:rPr>
        <w:t>latex</w:t>
      </w:r>
      <w:proofErr w:type="spellEnd"/>
      <w:r w:rsidR="00356B76" w:rsidRPr="004A51FB">
        <w:rPr>
          <w:rFonts w:ascii="Arial" w:hAnsi="Arial" w:cs="Arial"/>
          <w:sz w:val="20"/>
          <w:szCs w:val="20"/>
          <w:lang w:eastAsia="el-GR"/>
        </w:rPr>
        <w:t xml:space="preserve"> </w:t>
      </w:r>
      <w:proofErr w:type="spellStart"/>
      <w:r w:rsidR="00356B76" w:rsidRPr="004A51FB">
        <w:rPr>
          <w:rFonts w:ascii="Arial" w:hAnsi="Arial" w:cs="Arial"/>
          <w:sz w:val="20"/>
          <w:szCs w:val="20"/>
          <w:lang w:eastAsia="el-GR"/>
        </w:rPr>
        <w:t>free</w:t>
      </w:r>
      <w:proofErr w:type="spellEnd"/>
      <w:r w:rsidR="00356B76" w:rsidRPr="004A51FB">
        <w:rPr>
          <w:rFonts w:ascii="Arial" w:hAnsi="Arial" w:cs="Arial"/>
          <w:sz w:val="20"/>
          <w:szCs w:val="20"/>
          <w:lang w:eastAsia="el-GR"/>
        </w:rPr>
        <w:t>, εύχρηστα και αρκετά ανθεκτικά.</w:t>
      </w:r>
    </w:p>
    <w:p w:rsidR="00356B76" w:rsidRDefault="00356B76" w:rsidP="00356B76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  <w:lang w:eastAsia="el-GR"/>
        </w:rPr>
      </w:pPr>
      <w:r w:rsidRPr="004A51FB">
        <w:rPr>
          <w:rFonts w:ascii="Arial" w:hAnsi="Arial" w:cs="Arial"/>
          <w:sz w:val="20"/>
          <w:szCs w:val="20"/>
          <w:lang w:eastAsia="el-GR"/>
        </w:rPr>
        <w:t xml:space="preserve">Το μπροστινό τμήμα τους </w:t>
      </w:r>
      <w:r w:rsidR="00E81326">
        <w:rPr>
          <w:rFonts w:ascii="Arial" w:hAnsi="Arial" w:cs="Arial"/>
          <w:sz w:val="20"/>
          <w:szCs w:val="20"/>
          <w:lang w:eastAsia="el-GR"/>
        </w:rPr>
        <w:t xml:space="preserve">να </w:t>
      </w:r>
      <w:r w:rsidRPr="004A51FB">
        <w:rPr>
          <w:rFonts w:ascii="Arial" w:hAnsi="Arial" w:cs="Arial"/>
          <w:sz w:val="20"/>
          <w:szCs w:val="20"/>
          <w:lang w:eastAsia="el-GR"/>
        </w:rPr>
        <w:t>αποτελείται από διάφανο δικτυωτό υλ</w:t>
      </w:r>
      <w:r w:rsidR="00671D34">
        <w:rPr>
          <w:rFonts w:ascii="Arial" w:hAnsi="Arial" w:cs="Arial"/>
          <w:sz w:val="20"/>
          <w:szCs w:val="20"/>
          <w:lang w:eastAsia="el-GR"/>
        </w:rPr>
        <w:t>ικό.</w:t>
      </w:r>
    </w:p>
    <w:p w:rsidR="00671D34" w:rsidRPr="00671D34" w:rsidRDefault="00E81326" w:rsidP="00356B76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  <w:lang w:eastAsia="el-GR"/>
        </w:rPr>
      </w:pPr>
      <w:r>
        <w:rPr>
          <w:rFonts w:ascii="Arial" w:hAnsi="Arial" w:cs="Arial"/>
          <w:sz w:val="20"/>
          <w:szCs w:val="20"/>
          <w:lang w:eastAsia="el-GR"/>
        </w:rPr>
        <w:t>Να έχει χ</w:t>
      </w:r>
      <w:r w:rsidR="00671D34">
        <w:rPr>
          <w:rFonts w:ascii="Arial" w:hAnsi="Arial" w:cs="Arial"/>
          <w:sz w:val="20"/>
          <w:szCs w:val="20"/>
          <w:lang w:eastAsia="el-GR"/>
        </w:rPr>
        <w:t xml:space="preserve">ωρητικότητα 3000 </w:t>
      </w:r>
      <w:r w:rsidR="00671D34">
        <w:rPr>
          <w:rFonts w:ascii="Arial" w:hAnsi="Arial" w:cs="Arial"/>
          <w:sz w:val="20"/>
          <w:szCs w:val="20"/>
          <w:lang w:val="en-US" w:eastAsia="el-GR"/>
        </w:rPr>
        <w:t>cc</w:t>
      </w:r>
      <w:r w:rsidR="00671D34" w:rsidRPr="00E81326">
        <w:rPr>
          <w:rFonts w:ascii="Arial" w:hAnsi="Arial" w:cs="Arial"/>
          <w:sz w:val="20"/>
          <w:szCs w:val="20"/>
          <w:lang w:eastAsia="el-GR"/>
        </w:rPr>
        <w:t xml:space="preserve">  </w:t>
      </w:r>
      <w:r w:rsidR="00671D34">
        <w:rPr>
          <w:rFonts w:ascii="Arial" w:hAnsi="Arial" w:cs="Arial"/>
          <w:sz w:val="20"/>
          <w:szCs w:val="20"/>
          <w:lang w:eastAsia="el-GR"/>
        </w:rPr>
        <w:t>2 τεμάχια</w:t>
      </w:r>
    </w:p>
    <w:p w:rsidR="00356B76" w:rsidRDefault="00356B76" w:rsidP="00356B76">
      <w:pPr>
        <w:spacing w:after="0"/>
        <w:jc w:val="both"/>
        <w:rPr>
          <w:rFonts w:ascii="Arial" w:hAnsi="Arial" w:cs="Arial"/>
          <w:sz w:val="20"/>
          <w:szCs w:val="20"/>
          <w:lang w:eastAsia="el-GR"/>
        </w:rPr>
      </w:pPr>
    </w:p>
    <w:p w:rsidR="00671D34" w:rsidRDefault="00671D34" w:rsidP="00356B76">
      <w:pPr>
        <w:spacing w:after="0"/>
        <w:jc w:val="both"/>
        <w:rPr>
          <w:rFonts w:ascii="Arial" w:hAnsi="Arial" w:cs="Arial"/>
          <w:sz w:val="20"/>
          <w:szCs w:val="20"/>
          <w:lang w:eastAsia="el-GR"/>
        </w:rPr>
      </w:pPr>
    </w:p>
    <w:p w:rsidR="00671D34" w:rsidRDefault="00671D34" w:rsidP="00356B76">
      <w:pPr>
        <w:spacing w:after="0"/>
        <w:jc w:val="both"/>
        <w:rPr>
          <w:rFonts w:ascii="Arial" w:hAnsi="Arial" w:cs="Arial"/>
          <w:sz w:val="20"/>
          <w:szCs w:val="20"/>
          <w:lang w:eastAsia="el-GR"/>
        </w:rPr>
      </w:pPr>
    </w:p>
    <w:p w:rsidR="00671D34" w:rsidRDefault="00671D34" w:rsidP="00356B76">
      <w:pPr>
        <w:spacing w:after="0"/>
        <w:jc w:val="both"/>
        <w:rPr>
          <w:rFonts w:ascii="Arial" w:hAnsi="Arial" w:cs="Arial"/>
          <w:sz w:val="20"/>
          <w:szCs w:val="20"/>
          <w:lang w:eastAsia="el-GR"/>
        </w:rPr>
      </w:pPr>
    </w:p>
    <w:p w:rsidR="00671D34" w:rsidRDefault="00671D34" w:rsidP="00356B76">
      <w:pPr>
        <w:spacing w:after="0"/>
        <w:jc w:val="both"/>
        <w:rPr>
          <w:rFonts w:ascii="Arial" w:hAnsi="Arial" w:cs="Arial"/>
          <w:sz w:val="20"/>
          <w:szCs w:val="20"/>
          <w:lang w:eastAsia="el-GR"/>
        </w:rPr>
      </w:pPr>
    </w:p>
    <w:p w:rsidR="00671D34" w:rsidRDefault="00671D34" w:rsidP="00356B76">
      <w:pPr>
        <w:spacing w:after="0"/>
        <w:jc w:val="both"/>
        <w:rPr>
          <w:rFonts w:ascii="Arial" w:hAnsi="Arial" w:cs="Arial"/>
          <w:sz w:val="20"/>
          <w:szCs w:val="20"/>
          <w:lang w:eastAsia="el-GR"/>
        </w:rPr>
      </w:pPr>
    </w:p>
    <w:p w:rsidR="00671D34" w:rsidRDefault="00671D34" w:rsidP="00356B76">
      <w:pPr>
        <w:spacing w:after="0"/>
        <w:jc w:val="both"/>
        <w:rPr>
          <w:rFonts w:ascii="Arial" w:hAnsi="Arial" w:cs="Arial"/>
          <w:sz w:val="20"/>
          <w:szCs w:val="20"/>
          <w:lang w:eastAsia="el-GR"/>
        </w:rPr>
      </w:pPr>
    </w:p>
    <w:p w:rsidR="00671D34" w:rsidRDefault="00671D34" w:rsidP="00356B76">
      <w:pPr>
        <w:spacing w:after="0"/>
        <w:jc w:val="both"/>
        <w:rPr>
          <w:rFonts w:ascii="Arial" w:hAnsi="Arial" w:cs="Arial"/>
          <w:sz w:val="20"/>
          <w:szCs w:val="20"/>
          <w:lang w:eastAsia="el-GR"/>
        </w:rPr>
      </w:pPr>
    </w:p>
    <w:p w:rsidR="00671D34" w:rsidRDefault="00671D34" w:rsidP="00356B76">
      <w:pPr>
        <w:spacing w:after="0"/>
        <w:jc w:val="both"/>
        <w:rPr>
          <w:rFonts w:ascii="Arial" w:hAnsi="Arial" w:cs="Arial"/>
          <w:sz w:val="20"/>
          <w:szCs w:val="20"/>
          <w:lang w:eastAsia="el-GR"/>
        </w:rPr>
      </w:pPr>
      <w:r>
        <w:rPr>
          <w:rFonts w:ascii="Arial" w:hAnsi="Arial" w:cs="Arial"/>
          <w:sz w:val="20"/>
          <w:szCs w:val="20"/>
          <w:lang w:eastAsia="el-GR"/>
        </w:rPr>
        <w:t xml:space="preserve">                    Ο ΔΙΕΥΘΥΝΤΗΣ ΧΕΙΡΟΥΡΓΙΚΟΥ ΤΟΜΕΑ </w:t>
      </w:r>
    </w:p>
    <w:p w:rsidR="00671D34" w:rsidRDefault="00671D34" w:rsidP="00356B76">
      <w:pPr>
        <w:spacing w:after="0"/>
        <w:jc w:val="both"/>
        <w:rPr>
          <w:rFonts w:ascii="Arial" w:hAnsi="Arial" w:cs="Arial"/>
          <w:sz w:val="20"/>
          <w:szCs w:val="20"/>
          <w:lang w:eastAsia="el-GR"/>
        </w:rPr>
      </w:pPr>
      <w:r>
        <w:rPr>
          <w:rFonts w:ascii="Arial" w:hAnsi="Arial" w:cs="Arial"/>
          <w:sz w:val="20"/>
          <w:szCs w:val="20"/>
          <w:lang w:eastAsia="el-GR"/>
        </w:rPr>
        <w:t xml:space="preserve"> </w:t>
      </w:r>
    </w:p>
    <w:p w:rsidR="00671D34" w:rsidRDefault="00671D34" w:rsidP="00356B76">
      <w:pPr>
        <w:spacing w:after="0"/>
        <w:jc w:val="both"/>
        <w:rPr>
          <w:rFonts w:ascii="Arial" w:hAnsi="Arial" w:cs="Arial"/>
          <w:sz w:val="20"/>
          <w:szCs w:val="20"/>
          <w:lang w:eastAsia="el-GR"/>
        </w:rPr>
      </w:pPr>
      <w:r>
        <w:rPr>
          <w:rFonts w:ascii="Arial" w:hAnsi="Arial" w:cs="Arial"/>
          <w:sz w:val="20"/>
          <w:szCs w:val="20"/>
          <w:lang w:eastAsia="el-GR"/>
        </w:rPr>
        <w:t xml:space="preserve">                     Γ.ΚΟΛΙΟΠΟΥΛΟΣ</w:t>
      </w:r>
    </w:p>
    <w:p w:rsidR="00872DB0" w:rsidRPr="00671D34" w:rsidRDefault="00872DB0" w:rsidP="00356B76">
      <w:bookmarkStart w:id="0" w:name="_GoBack"/>
      <w:bookmarkEnd w:id="0"/>
    </w:p>
    <w:sectPr w:rsidR="00872DB0" w:rsidRPr="00671D34" w:rsidSect="005050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0497A"/>
    <w:multiLevelType w:val="hybridMultilevel"/>
    <w:tmpl w:val="01BCFA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8793E45"/>
    <w:multiLevelType w:val="hybridMultilevel"/>
    <w:tmpl w:val="A1F8419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B4847FB"/>
    <w:multiLevelType w:val="hybridMultilevel"/>
    <w:tmpl w:val="43FC8312"/>
    <w:lvl w:ilvl="0" w:tplc="F6FCB5C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2E9D"/>
    <w:rsid w:val="00323BB5"/>
    <w:rsid w:val="00356B76"/>
    <w:rsid w:val="004124DE"/>
    <w:rsid w:val="005050D9"/>
    <w:rsid w:val="00642E9D"/>
    <w:rsid w:val="00671D34"/>
    <w:rsid w:val="00841801"/>
    <w:rsid w:val="00872DB0"/>
    <w:rsid w:val="008E4951"/>
    <w:rsid w:val="00C8538C"/>
    <w:rsid w:val="00E81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801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41801"/>
    <w:pPr>
      <w:ind w:left="720"/>
    </w:pPr>
  </w:style>
  <w:style w:type="paragraph" w:styleId="-HTML">
    <w:name w:val="HTML Preformatted"/>
    <w:basedOn w:val="a"/>
    <w:link w:val="-HTMLChar"/>
    <w:uiPriority w:val="99"/>
    <w:semiHidden/>
    <w:rsid w:val="00356B76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356B76"/>
    <w:rPr>
      <w:rFonts w:ascii="Consolas" w:eastAsia="Calibri" w:hAnsi="Consolas" w:cs="Consola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IT</cp:lastModifiedBy>
  <cp:revision>2</cp:revision>
  <cp:lastPrinted>2026-02-17T07:43:00Z</cp:lastPrinted>
  <dcterms:created xsi:type="dcterms:W3CDTF">2026-02-27T09:41:00Z</dcterms:created>
  <dcterms:modified xsi:type="dcterms:W3CDTF">2026-02-27T09:41:00Z</dcterms:modified>
</cp:coreProperties>
</file>