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6F" w:rsidRPr="00E3762D" w:rsidRDefault="00E3762D">
      <w:pPr>
        <w:rPr>
          <w:b/>
          <w:lang w:val="el-GR"/>
        </w:rPr>
      </w:pPr>
      <w:r>
        <w:rPr>
          <w:lang w:val="el-GR"/>
        </w:rPr>
        <w:t xml:space="preserve">                                    </w:t>
      </w:r>
      <w:r w:rsidRPr="00E3762D">
        <w:rPr>
          <w:b/>
          <w:lang w:val="el-GR"/>
        </w:rPr>
        <w:t>ΘΗΚΕΣ ΑΠΟΣΤΕΙΡΩΣΗΣ 90Χ200</w:t>
      </w:r>
    </w:p>
    <w:p w:rsidR="00E3762D" w:rsidRPr="00E3762D" w:rsidRDefault="00E3762D">
      <w:pPr>
        <w:rPr>
          <w:b/>
        </w:rPr>
      </w:pPr>
    </w:p>
    <w:p w:rsidR="00E3762D" w:rsidRDefault="00E3762D"/>
    <w:p w:rsidR="00E3762D" w:rsidRPr="003C3A55" w:rsidRDefault="00E3762D" w:rsidP="00E3762D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 xml:space="preserve">Οι θήκες αποστείρωσης να είναι κατασκευασμένες σύμφωνα με διεθνείς προδιαγραφές.  </w:t>
      </w:r>
    </w:p>
    <w:p w:rsidR="00E3762D" w:rsidRPr="003C3A55" w:rsidRDefault="00E3762D" w:rsidP="00E3762D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 xml:space="preserve">Να υπάρχουν μεγάλου μεγέθους μάρτυρες για αποστείρωση στον ατμό. Οι μάρτυρες να έχουν χρωματική μεταβολή, να είναι τυπωμένες στην χάρτινη πλευρά του ρολού, ώστε να λαμβάνουν υπόψη τις παραμέτρους της αποστείρωσης. </w:t>
      </w:r>
    </w:p>
    <w:p w:rsidR="00E3762D" w:rsidRPr="003C3A55" w:rsidRDefault="00E3762D" w:rsidP="00E3762D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>Η χάρτινη πλευρά να είναι ανθεκτική στο σ</w:t>
      </w:r>
      <w:r>
        <w:rPr>
          <w:rFonts w:ascii="Tahoma" w:hAnsi="Tahoma" w:cs="Tahoma"/>
          <w:sz w:val="20"/>
          <w:lang w:val="el-GR"/>
        </w:rPr>
        <w:t>χίσιμο με βάρος</w:t>
      </w:r>
      <w:r w:rsidRPr="00A1085F">
        <w:rPr>
          <w:rFonts w:ascii="Arial" w:hAnsi="Arial" w:cs="Arial"/>
          <w:lang w:val="el-GR"/>
        </w:rPr>
        <w:t xml:space="preserve"> ≥</w:t>
      </w:r>
      <w:r>
        <w:rPr>
          <w:rFonts w:ascii="Tahoma" w:hAnsi="Tahoma" w:cs="Tahoma"/>
          <w:sz w:val="20"/>
          <w:lang w:val="el-GR"/>
        </w:rPr>
        <w:t xml:space="preserve"> 6</w:t>
      </w:r>
      <w:r w:rsidRPr="006B162F">
        <w:rPr>
          <w:rFonts w:ascii="Tahoma" w:hAnsi="Tahoma" w:cs="Tahoma"/>
          <w:sz w:val="20"/>
          <w:lang w:val="el-GR"/>
        </w:rPr>
        <w:t>0</w:t>
      </w:r>
      <w:proofErr w:type="spellStart"/>
      <w:r>
        <w:rPr>
          <w:rFonts w:ascii="Tahoma" w:hAnsi="Tahoma" w:cs="Tahoma"/>
          <w:sz w:val="20"/>
          <w:lang w:val="en-US"/>
        </w:rPr>
        <w:t>gr</w:t>
      </w:r>
      <w:proofErr w:type="spellEnd"/>
      <w:r w:rsidRPr="00A1085F">
        <w:rPr>
          <w:rFonts w:ascii="Tahoma" w:hAnsi="Tahoma" w:cs="Tahoma"/>
          <w:sz w:val="20"/>
          <w:lang w:val="el-GR"/>
        </w:rPr>
        <w:t>/</w:t>
      </w:r>
      <w:r>
        <w:rPr>
          <w:rFonts w:ascii="Tahoma" w:hAnsi="Tahoma" w:cs="Tahoma"/>
          <w:sz w:val="20"/>
          <w:lang w:val="en-US"/>
        </w:rPr>
        <w:t>m</w:t>
      </w:r>
      <w:r w:rsidRPr="00A1085F">
        <w:rPr>
          <w:rFonts w:ascii="Tahoma" w:hAnsi="Tahoma" w:cs="Tahoma"/>
          <w:sz w:val="20"/>
          <w:lang w:val="el-GR"/>
        </w:rPr>
        <w:t>2</w:t>
      </w:r>
    </w:p>
    <w:p w:rsidR="00E3762D" w:rsidRPr="003C3A55" w:rsidRDefault="00E3762D" w:rsidP="00E3762D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 xml:space="preserve"> Η πλαστική πλευρά να είναι ανθεκτική με πολλαπλά στρώματα (πάνω από 2)</w:t>
      </w:r>
      <w:r>
        <w:rPr>
          <w:rFonts w:ascii="Tahoma" w:hAnsi="Tahoma" w:cs="Tahoma"/>
          <w:sz w:val="20"/>
          <w:lang w:val="el-GR"/>
        </w:rPr>
        <w:t>ή</w:t>
      </w:r>
      <w:r w:rsidRPr="006B162F">
        <w:rPr>
          <w:rFonts w:ascii="Tahoma" w:hAnsi="Tahoma" w:cs="Tahoma"/>
          <w:sz w:val="20"/>
          <w:lang w:val="el-GR"/>
        </w:rPr>
        <w:t xml:space="preserve">, </w:t>
      </w:r>
      <w:r>
        <w:rPr>
          <w:rFonts w:ascii="Tahoma" w:hAnsi="Tahoma" w:cs="Tahoma"/>
          <w:sz w:val="20"/>
          <w:lang w:val="el-GR"/>
        </w:rPr>
        <w:t>βάρους</w:t>
      </w:r>
      <w:r w:rsidRPr="00A1085F">
        <w:rPr>
          <w:rFonts w:ascii="Arial" w:hAnsi="Arial" w:cs="Arial"/>
          <w:lang w:val="el-GR"/>
        </w:rPr>
        <w:t xml:space="preserve"> ≥</w:t>
      </w:r>
      <w:r>
        <w:rPr>
          <w:rFonts w:ascii="Tahoma" w:hAnsi="Tahoma" w:cs="Tahoma"/>
          <w:sz w:val="20"/>
          <w:lang w:val="el-GR"/>
        </w:rPr>
        <w:t xml:space="preserve"> 52</w:t>
      </w:r>
      <w:proofErr w:type="spellStart"/>
      <w:r>
        <w:rPr>
          <w:rFonts w:ascii="Tahoma" w:hAnsi="Tahoma" w:cs="Tahoma"/>
          <w:sz w:val="20"/>
          <w:lang w:val="en-US"/>
        </w:rPr>
        <w:t>gr</w:t>
      </w:r>
      <w:proofErr w:type="spellEnd"/>
      <w:r w:rsidRPr="00A1085F">
        <w:rPr>
          <w:rFonts w:ascii="Tahoma" w:hAnsi="Tahoma" w:cs="Tahoma"/>
          <w:sz w:val="20"/>
          <w:lang w:val="el-GR"/>
        </w:rPr>
        <w:t>/</w:t>
      </w:r>
      <w:r>
        <w:rPr>
          <w:rFonts w:ascii="Tahoma" w:hAnsi="Tahoma" w:cs="Tahoma"/>
          <w:sz w:val="20"/>
          <w:lang w:val="en-US"/>
        </w:rPr>
        <w:t>m</w:t>
      </w:r>
      <w:r w:rsidRPr="00A1085F">
        <w:rPr>
          <w:rFonts w:ascii="Tahoma" w:hAnsi="Tahoma" w:cs="Tahoma"/>
          <w:sz w:val="20"/>
          <w:lang w:val="el-GR"/>
        </w:rPr>
        <w:t>2</w:t>
      </w:r>
      <w:r w:rsidRPr="003C3A55">
        <w:rPr>
          <w:rFonts w:ascii="Tahoma" w:hAnsi="Tahoma" w:cs="Tahoma"/>
          <w:sz w:val="20"/>
          <w:lang w:val="el-GR"/>
        </w:rPr>
        <w:t xml:space="preserve"> και με μαλακό άνοιγμα, να μην ζαρώνει μετά τον κλιβανισμό. </w:t>
      </w:r>
    </w:p>
    <w:p w:rsidR="00E3762D" w:rsidRPr="007D7761" w:rsidRDefault="00E3762D" w:rsidP="00E3762D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7D7761">
        <w:rPr>
          <w:rFonts w:ascii="Tahoma" w:hAnsi="Tahoma" w:cs="Tahoma"/>
          <w:sz w:val="20"/>
          <w:lang w:val="el-GR"/>
        </w:rPr>
        <w:t xml:space="preserve">  Κατά την διάρκεια του ανοίγματος να διαχωρίζεται τέλεια το πλαστικό από το χαρτί, χωρίς να σχίζεται το χαρτί, προς τα μέσα. </w:t>
      </w:r>
    </w:p>
    <w:p w:rsidR="00E3762D" w:rsidRPr="003C3A55" w:rsidRDefault="00E3762D" w:rsidP="00E3762D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>Η μια πλευρά να είναι χάρτινη και η άλλη διαφανής. Η  θέση των δεικτών πρέπει να είναι σε τέτοιο σημείο ώστε να μην υπάρχει κίνδυνος διαρροής τοξικών μελανιών προς το περιεχόμενο.</w:t>
      </w:r>
    </w:p>
    <w:p w:rsidR="00E3762D" w:rsidRPr="003C3A55" w:rsidRDefault="00E3762D" w:rsidP="00E3762D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 xml:space="preserve">Επιπλέον θα πρέπει να κλείνουν με τη βοήθεια </w:t>
      </w:r>
      <w:proofErr w:type="spellStart"/>
      <w:r w:rsidRPr="003C3A55">
        <w:rPr>
          <w:rFonts w:ascii="Tahoma" w:hAnsi="Tahoma" w:cs="Tahoma"/>
          <w:sz w:val="20"/>
          <w:lang w:val="el-GR"/>
        </w:rPr>
        <w:t>θερμοσυγκολλητικού</w:t>
      </w:r>
      <w:proofErr w:type="spellEnd"/>
      <w:r w:rsidRPr="003C3A55">
        <w:rPr>
          <w:rFonts w:ascii="Tahoma" w:hAnsi="Tahoma" w:cs="Tahoma"/>
          <w:sz w:val="20"/>
          <w:lang w:val="el-GR"/>
        </w:rPr>
        <w:t xml:space="preserve"> μηχανήματος.</w:t>
      </w:r>
    </w:p>
    <w:p w:rsidR="00E3762D" w:rsidRPr="003F2199" w:rsidRDefault="00E3762D" w:rsidP="00E3762D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n-US"/>
        </w:rPr>
      </w:pPr>
      <w:proofErr w:type="spellStart"/>
      <w:r w:rsidRPr="003F2199">
        <w:rPr>
          <w:rFonts w:ascii="Tahoma" w:hAnsi="Tahoma" w:cs="Tahoma"/>
          <w:sz w:val="20"/>
          <w:lang w:val="en-US"/>
        </w:rPr>
        <w:t>Να</w:t>
      </w:r>
      <w:proofErr w:type="spellEnd"/>
      <w:r w:rsidRPr="003F2199">
        <w:rPr>
          <w:rFonts w:ascii="Tahoma" w:hAnsi="Tahoma" w:cs="Tahoma"/>
          <w:sz w:val="20"/>
          <w:lang w:val="en-US"/>
        </w:rPr>
        <w:t xml:space="preserve"> </w:t>
      </w:r>
      <w:proofErr w:type="spellStart"/>
      <w:r w:rsidRPr="003F2199">
        <w:rPr>
          <w:rFonts w:ascii="Tahoma" w:hAnsi="Tahoma" w:cs="Tahoma"/>
          <w:sz w:val="20"/>
          <w:lang w:val="en-US"/>
        </w:rPr>
        <w:t>φέρουν</w:t>
      </w:r>
      <w:proofErr w:type="spellEnd"/>
      <w:r w:rsidRPr="003F2199">
        <w:rPr>
          <w:rFonts w:ascii="Tahoma" w:hAnsi="Tahoma" w:cs="Tahoma"/>
          <w:sz w:val="20"/>
          <w:lang w:val="en-US"/>
        </w:rPr>
        <w:t xml:space="preserve"> </w:t>
      </w:r>
      <w:proofErr w:type="spellStart"/>
      <w:r w:rsidRPr="003F2199">
        <w:rPr>
          <w:rFonts w:ascii="Tahoma" w:hAnsi="Tahoma" w:cs="Tahoma"/>
          <w:sz w:val="20"/>
          <w:lang w:val="en-US"/>
        </w:rPr>
        <w:t>σήμανση</w:t>
      </w:r>
      <w:proofErr w:type="spellEnd"/>
      <w:r w:rsidRPr="003F2199">
        <w:rPr>
          <w:rFonts w:ascii="Tahoma" w:hAnsi="Tahoma" w:cs="Tahoma"/>
          <w:sz w:val="20"/>
          <w:lang w:val="en-US"/>
        </w:rPr>
        <w:t xml:space="preserve"> CE. </w:t>
      </w:r>
    </w:p>
    <w:p w:rsidR="00E3762D" w:rsidRPr="00E3762D" w:rsidRDefault="00E3762D" w:rsidP="00E3762D">
      <w:pPr>
        <w:rPr>
          <w:lang w:val="el-GR"/>
        </w:rPr>
      </w:pPr>
      <w:r>
        <w:rPr>
          <w:rFonts w:ascii="Tahoma" w:hAnsi="Tahoma" w:cs="Tahoma"/>
          <w:sz w:val="20"/>
          <w:lang w:val="el-GR"/>
        </w:rPr>
        <w:t>Να προσκομιστεί δείγμα επί ποινή απόρριψης</w:t>
      </w:r>
    </w:p>
    <w:sectPr w:rsidR="00E3762D" w:rsidRPr="00E3762D" w:rsidSect="005D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A97" w:rsidRDefault="000C7A97" w:rsidP="0039543D">
      <w:pPr>
        <w:spacing w:after="0"/>
      </w:pPr>
      <w:r>
        <w:separator/>
      </w:r>
    </w:p>
  </w:endnote>
  <w:endnote w:type="continuationSeparator" w:id="0">
    <w:p w:rsidR="000C7A97" w:rsidRDefault="000C7A97" w:rsidP="003954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A97" w:rsidRDefault="000C7A97" w:rsidP="0039543D">
      <w:pPr>
        <w:spacing w:after="0"/>
      </w:pPr>
      <w:r>
        <w:separator/>
      </w:r>
    </w:p>
  </w:footnote>
  <w:footnote w:type="continuationSeparator" w:id="0">
    <w:p w:rsidR="000C7A97" w:rsidRDefault="000C7A97" w:rsidP="0039543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06C2A"/>
    <w:multiLevelType w:val="hybridMultilevel"/>
    <w:tmpl w:val="CA6AEC8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0C7A97"/>
    <w:rsid w:val="0039543D"/>
    <w:rsid w:val="005D1D6F"/>
    <w:rsid w:val="00B66FBE"/>
    <w:rsid w:val="00E3762D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2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2025-06-11T14:52:00Z</dcterms:created>
  <dcterms:modified xsi:type="dcterms:W3CDTF">2025-06-11T14:52:00Z</dcterms:modified>
</cp:coreProperties>
</file>