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46D" w:rsidRPr="000C446D" w:rsidRDefault="000C446D">
      <w:pPr>
        <w:rPr>
          <w:rFonts w:cs="Arial"/>
          <w:b/>
          <w:u w:val="single"/>
        </w:rPr>
      </w:pPr>
      <w:r>
        <w:rPr>
          <w:rFonts w:cs="Arial"/>
        </w:rPr>
        <w:t xml:space="preserve">                          </w:t>
      </w:r>
      <w:r w:rsidRPr="000C446D">
        <w:rPr>
          <w:rFonts w:cs="Arial"/>
          <w:b/>
          <w:u w:val="single"/>
        </w:rPr>
        <w:t>ΥΓΡΟ ΠΛΥΝΤΗΡΙΟΥ ΑΠΟΣΤΕΙΡΩΣΗΣ ΧΕΙΡΟΥΡΓΙΚΩΝ ΕΡΓΑΛΕΙΩΝ</w:t>
      </w:r>
    </w:p>
    <w:p w:rsidR="000C446D" w:rsidRPr="000C446D" w:rsidRDefault="000C446D">
      <w:pPr>
        <w:rPr>
          <w:rFonts w:cs="Arial"/>
          <w:b/>
          <w:u w:val="single"/>
        </w:rPr>
      </w:pPr>
    </w:p>
    <w:p w:rsidR="000C446D" w:rsidRDefault="000C446D">
      <w:pPr>
        <w:rPr>
          <w:rFonts w:cs="Arial"/>
        </w:rPr>
      </w:pPr>
    </w:p>
    <w:p w:rsidR="005D1D6F" w:rsidRDefault="000C446D">
      <w:proofErr w:type="spellStart"/>
      <w:r w:rsidRPr="004637F4">
        <w:rPr>
          <w:rFonts w:cs="Arial"/>
        </w:rPr>
        <w:t>Yγρό</w:t>
      </w:r>
      <w:proofErr w:type="spellEnd"/>
      <w:r w:rsidRPr="004637F4">
        <w:rPr>
          <w:rFonts w:cs="Arial"/>
        </w:rPr>
        <w:t xml:space="preserve"> συμπυκνωμένο απορρυπαντικό  πλυντηρίου χειρουργικών εργαλείων και οργάνων, συμβατό με τα αυτόματα πλυντήρια MIELE και STEELCO της Κεντρικής Αποστείρωσης</w:t>
      </w:r>
      <w:r w:rsidRPr="004637F4">
        <w:rPr>
          <w:rFonts w:cs="Arial"/>
        </w:rPr>
        <w:br/>
      </w:r>
      <w:r w:rsidRPr="004637F4">
        <w:rPr>
          <w:rFonts w:cs="Arial"/>
        </w:rPr>
        <w:br/>
        <w:t xml:space="preserve">1) Να έχει αλκαλικό PH (9 - 11), ώστε να αφαιρεί αποτελεσματικά υπολείμματα αίματος, σωματικών υγρών </w:t>
      </w:r>
      <w:proofErr w:type="spellStart"/>
      <w:r w:rsidRPr="004637F4">
        <w:rPr>
          <w:rFonts w:cs="Arial"/>
        </w:rPr>
        <w:t>κ.λ.π</w:t>
      </w:r>
      <w:proofErr w:type="spellEnd"/>
      <w:r w:rsidRPr="004637F4">
        <w:rPr>
          <w:rFonts w:cs="Arial"/>
        </w:rPr>
        <w:t>. από την επιφάνεια των εργαλείων</w:t>
      </w:r>
      <w:r w:rsidRPr="004637F4">
        <w:rPr>
          <w:rFonts w:cs="Arial"/>
        </w:rPr>
        <w:br/>
      </w:r>
      <w:r w:rsidRPr="004637F4">
        <w:rPr>
          <w:rFonts w:cs="Arial"/>
        </w:rPr>
        <w:br/>
        <w:t>2) Να μην δημιουργεί αφρισμό</w:t>
      </w:r>
      <w:r w:rsidRPr="004637F4">
        <w:rPr>
          <w:rFonts w:cs="Arial"/>
        </w:rPr>
        <w:br/>
      </w:r>
      <w:r w:rsidRPr="004637F4">
        <w:rPr>
          <w:rFonts w:cs="Arial"/>
        </w:rPr>
        <w:br/>
        <w:t>3) Να έχει ισχυρή καθαριστική δράση και να ξεβγάζεται εύκολα</w:t>
      </w:r>
      <w:r w:rsidRPr="004637F4">
        <w:rPr>
          <w:rFonts w:cs="Arial"/>
        </w:rPr>
        <w:br/>
      </w:r>
      <w:r w:rsidRPr="004637F4">
        <w:rPr>
          <w:rFonts w:cs="Arial"/>
        </w:rPr>
        <w:br/>
        <w:t>4) Να είναι συμβατό με τα αυτόματα πλυντήρια MIELE και STEELCO και  της Κεντρικής Αποστείρωσης</w:t>
      </w:r>
      <w:r w:rsidRPr="004637F4">
        <w:rPr>
          <w:rFonts w:cs="Arial"/>
        </w:rPr>
        <w:br/>
      </w:r>
      <w:r w:rsidRPr="004637F4">
        <w:rPr>
          <w:rFonts w:cs="Arial"/>
        </w:rPr>
        <w:br/>
        <w:t>5) Να είναι κατάλληλο για νερό οποιασδήποτε σκληρότητας</w:t>
      </w:r>
      <w:r w:rsidRPr="004637F4">
        <w:rPr>
          <w:rFonts w:cs="Arial"/>
        </w:rPr>
        <w:br/>
      </w:r>
      <w:r w:rsidRPr="004637F4">
        <w:rPr>
          <w:rFonts w:cs="Arial"/>
        </w:rPr>
        <w:br/>
        <w:t>6) Να έχει άδεια από το Ε.Μ.Χ.Π. (Εθνικό Μητρώο Χημικών Προϊόντων)</w:t>
      </w:r>
      <w:r w:rsidRPr="004637F4">
        <w:rPr>
          <w:rFonts w:cs="Arial"/>
        </w:rPr>
        <w:br/>
      </w:r>
      <w:r w:rsidRPr="004637F4">
        <w:rPr>
          <w:rFonts w:cs="Arial"/>
        </w:rPr>
        <w:br/>
      </w:r>
      <w:r w:rsidRPr="004637F4">
        <w:rPr>
          <w:rFonts w:cs="Arial"/>
          <w:b/>
          <w:bCs/>
        </w:rPr>
        <w:t>ΣΗΜΕΙΩΣΗ: ΤΟ ΕΙΔΟΣ ΝΑ ΕΙΝΑΙ ΤΟΥ ΙΔΙΟΥ ΚΑΤΑΣΚΕΥΑΣΤΗ ΜΕ ΤΟΝ ΚΑΤΑΣΚΕΥΑΣΤΗ ΤΟΥ ΕΙΔΟΥΣ ΜΕ ΚΩΔΙΚΟ ΝΟΣΟΚΟΜΕΙΟΥ: 9054464</w:t>
      </w:r>
    </w:p>
    <w:sectPr w:rsidR="005D1D6F" w:rsidSect="005D1D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387" w:rsidRDefault="00534387" w:rsidP="0039543D">
      <w:pPr>
        <w:spacing w:after="0" w:line="240" w:lineRule="auto"/>
      </w:pPr>
      <w:r>
        <w:separator/>
      </w:r>
    </w:p>
  </w:endnote>
  <w:endnote w:type="continuationSeparator" w:id="0">
    <w:p w:rsidR="00534387" w:rsidRDefault="00534387" w:rsidP="0039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387" w:rsidRDefault="00534387" w:rsidP="0039543D">
      <w:pPr>
        <w:spacing w:after="0" w:line="240" w:lineRule="auto"/>
      </w:pPr>
      <w:r>
        <w:separator/>
      </w:r>
    </w:p>
  </w:footnote>
  <w:footnote w:type="continuationSeparator" w:id="0">
    <w:p w:rsidR="00534387" w:rsidRDefault="00534387" w:rsidP="00395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43D"/>
    <w:rsid w:val="000C446D"/>
    <w:rsid w:val="0039543D"/>
    <w:rsid w:val="00534387"/>
    <w:rsid w:val="005D1D6F"/>
    <w:rsid w:val="0084363B"/>
    <w:rsid w:val="00EC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54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39543D"/>
  </w:style>
  <w:style w:type="paragraph" w:styleId="a4">
    <w:name w:val="footer"/>
    <w:basedOn w:val="a"/>
    <w:link w:val="Char0"/>
    <w:uiPriority w:val="99"/>
    <w:semiHidden/>
    <w:unhideWhenUsed/>
    <w:rsid w:val="003954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3954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681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ΙΤ</dc:creator>
  <cp:lastModifiedBy>ΙΤ</cp:lastModifiedBy>
  <cp:revision>2</cp:revision>
  <dcterms:created xsi:type="dcterms:W3CDTF">2025-07-07T10:04:00Z</dcterms:created>
  <dcterms:modified xsi:type="dcterms:W3CDTF">2025-07-07T10:04:00Z</dcterms:modified>
</cp:coreProperties>
</file>