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DD" w:rsidRPr="008C75A9" w:rsidRDefault="00332038" w:rsidP="003774DD">
      <w:pPr>
        <w:pStyle w:val="1"/>
        <w:jc w:val="center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rect id="_x0000_s1032" style="position:absolute;left:0;text-align:left;margin-left:20.1pt;margin-top:-23.1pt;width:83.4pt;height:74.1pt;z-index:-251658240;mso-wrap-style:none" stroked="f">
            <v:textbox style="mso-fit-shape-to-text:t">
              <w:txbxContent>
                <w:p w:rsidR="000A2F6A" w:rsidRPr="0073517C" w:rsidRDefault="000A2F6A" w:rsidP="003774DD"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876300" cy="695325"/>
                        <wp:effectExtent l="19050" t="0" r="0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b/>
          <w:bCs/>
          <w:noProof/>
          <w:sz w:val="18"/>
          <w:szCs w:val="18"/>
        </w:rPr>
        <w:pict>
          <v:rect id="_x0000_s1031" style="position:absolute;left:0;text-align:left;margin-left:32.1pt;margin-top:-23.1pt;width:83.4pt;height:74.1pt;z-index:-251659264;mso-wrap-style:none" stroked="f">
            <v:textbox style="mso-fit-shape-to-text:t">
              <w:txbxContent>
                <w:p w:rsidR="000A2F6A" w:rsidRPr="0073517C" w:rsidRDefault="000A2F6A"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876300" cy="695325"/>
                        <wp:effectExtent l="19050" t="0" r="0" b="0"/>
                        <wp:docPr id="2" name="Εικόνα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26960" w:rsidRPr="008C75A9">
        <w:rPr>
          <w:b/>
          <w:bCs/>
          <w:sz w:val="18"/>
          <w:szCs w:val="18"/>
        </w:rPr>
        <w:t xml:space="preserve">ΕΛΛΗΝΙΚΗ </w:t>
      </w:r>
      <w:proofErr w:type="spellStart"/>
      <w:r w:rsidR="003774DD" w:rsidRPr="008C75A9">
        <w:rPr>
          <w:b/>
          <w:bCs/>
          <w:sz w:val="18"/>
          <w:szCs w:val="18"/>
        </w:rPr>
        <w:t>ΕΛΛΗΝΙΚΗ</w:t>
      </w:r>
      <w:proofErr w:type="spellEnd"/>
      <w:r w:rsidR="003774DD" w:rsidRPr="008C75A9">
        <w:rPr>
          <w:b/>
          <w:bCs/>
          <w:sz w:val="18"/>
          <w:szCs w:val="18"/>
        </w:rPr>
        <w:t xml:space="preserve"> ΔΗΜΟΚΡΑΤΙΑ – ΕΘΝΙΚΟ ΣΥΣΤΗΜΑ ΥΓΕΙΑΣ</w:t>
      </w:r>
    </w:p>
    <w:p w:rsidR="003774DD" w:rsidRPr="008C75A9" w:rsidRDefault="003774DD" w:rsidP="003774DD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C75A9">
        <w:rPr>
          <w:rFonts w:ascii="Arial" w:hAnsi="Arial" w:cs="Arial"/>
          <w:b/>
          <w:bCs/>
          <w:sz w:val="18"/>
          <w:szCs w:val="18"/>
        </w:rPr>
        <w:t>ΥΠΟΥΡΓΕΙΟ ΥΓΕΙΑΣ &amp; ΚΟΙΝΩΝΙΚΗΣ ΑΛΛΗΛΕΓΓΥΗΣ</w:t>
      </w:r>
    </w:p>
    <w:p w:rsidR="007034C1" w:rsidRPr="008C75A9" w:rsidRDefault="007034C1" w:rsidP="007034C1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8C75A9">
        <w:rPr>
          <w:rFonts w:ascii="Arial" w:hAnsi="Arial" w:cs="Arial"/>
          <w:b/>
          <w:bCs/>
          <w:sz w:val="18"/>
          <w:szCs w:val="18"/>
        </w:rPr>
        <w:t>1</w:t>
      </w:r>
      <w:r w:rsidRPr="008C75A9">
        <w:rPr>
          <w:rFonts w:ascii="Arial" w:hAnsi="Arial" w:cs="Arial"/>
          <w:b/>
          <w:bCs/>
          <w:sz w:val="18"/>
          <w:szCs w:val="18"/>
          <w:vertAlign w:val="superscript"/>
        </w:rPr>
        <w:t xml:space="preserve">η </w:t>
      </w:r>
      <w:r w:rsidRPr="008C75A9">
        <w:rPr>
          <w:rFonts w:ascii="Arial" w:hAnsi="Arial" w:cs="Arial"/>
          <w:b/>
          <w:bCs/>
          <w:sz w:val="18"/>
          <w:szCs w:val="18"/>
        </w:rPr>
        <w:t>ΥΓΕΙΟΝΟΜΙΚΗ ΠΕΡΙΦΕΡΕΙΑ ΑΤΤΙΚΗΣ</w:t>
      </w:r>
    </w:p>
    <w:p w:rsidR="007034C1" w:rsidRPr="005C50D3" w:rsidRDefault="007034C1" w:rsidP="007034C1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C50D3">
        <w:rPr>
          <w:rFonts w:ascii="Arial" w:hAnsi="Arial" w:cs="Arial"/>
          <w:b/>
          <w:bCs/>
          <w:sz w:val="18"/>
          <w:szCs w:val="18"/>
        </w:rPr>
        <w:t>Γ.Ν. «ΕΛΕΝΑ ΒΕΝΙΖΕΛΟΥ - ΑΛΕΞΑΝΔΡΑ» - Γ.Ν.</w:t>
      </w:r>
      <w:r>
        <w:rPr>
          <w:rFonts w:ascii="Arial" w:hAnsi="Arial" w:cs="Arial"/>
          <w:b/>
          <w:bCs/>
          <w:sz w:val="18"/>
          <w:szCs w:val="18"/>
          <w:lang w:val="en-US"/>
        </w:rPr>
        <w:t>M</w:t>
      </w:r>
      <w:r w:rsidRPr="00B51BE4">
        <w:rPr>
          <w:rFonts w:ascii="Arial" w:hAnsi="Arial" w:cs="Arial"/>
          <w:b/>
          <w:bCs/>
          <w:sz w:val="18"/>
          <w:szCs w:val="18"/>
        </w:rPr>
        <w:t>.</w:t>
      </w:r>
      <w:r w:rsidRPr="005C50D3">
        <w:rPr>
          <w:rFonts w:ascii="Arial" w:hAnsi="Arial" w:cs="Arial"/>
          <w:b/>
          <w:bCs/>
          <w:sz w:val="18"/>
          <w:szCs w:val="18"/>
        </w:rPr>
        <w:t xml:space="preserve"> «ΕΛΕΝΑ </w:t>
      </w:r>
      <w:r>
        <w:rPr>
          <w:rFonts w:ascii="Arial" w:hAnsi="Arial" w:cs="Arial"/>
          <w:b/>
          <w:bCs/>
          <w:sz w:val="18"/>
          <w:szCs w:val="18"/>
        </w:rPr>
        <w:t xml:space="preserve">ΕΛ. </w:t>
      </w:r>
      <w:r w:rsidRPr="005C50D3">
        <w:rPr>
          <w:rFonts w:ascii="Arial" w:hAnsi="Arial" w:cs="Arial"/>
          <w:b/>
          <w:bCs/>
          <w:sz w:val="18"/>
          <w:szCs w:val="18"/>
        </w:rPr>
        <w:t>ΒΕΝΙΖΕΛΟΥ»</w:t>
      </w:r>
    </w:p>
    <w:p w:rsidR="007034C1" w:rsidRPr="00B51BE4" w:rsidRDefault="007034C1" w:rsidP="007034C1">
      <w:pPr>
        <w:spacing w:after="0" w:line="240" w:lineRule="auto"/>
        <w:ind w:right="-877"/>
        <w:jc w:val="center"/>
        <w:rPr>
          <w:rFonts w:ascii="Arial" w:hAnsi="Arial" w:cs="Arial"/>
          <w:b/>
          <w:sz w:val="18"/>
          <w:szCs w:val="18"/>
        </w:rPr>
      </w:pPr>
      <w:r w:rsidRPr="00B51BE4">
        <w:rPr>
          <w:rFonts w:ascii="Arial" w:hAnsi="Arial" w:cs="Arial"/>
          <w:b/>
          <w:sz w:val="18"/>
          <w:szCs w:val="18"/>
        </w:rPr>
        <w:t>ΜΟΝΑΔΑ ΑΝΤΙΜΕΤΩΠΙΣΗΣ ΣΤΕΙΡΟΤΗΤΑΣ &amp; ΥΠΟΓΟΝΙΜΟΤΗΤΑΣ</w:t>
      </w:r>
    </w:p>
    <w:p w:rsidR="007034C1" w:rsidRPr="005C50D3" w:rsidRDefault="007034C1" w:rsidP="007034C1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5C50D3">
        <w:rPr>
          <w:rFonts w:ascii="Arial" w:hAnsi="Arial" w:cs="Arial"/>
          <w:sz w:val="16"/>
          <w:szCs w:val="16"/>
        </w:rPr>
        <w:t xml:space="preserve">Πλατεία Έλενας Βενιζέλου 2, 11521 Αθήνα – </w:t>
      </w:r>
      <w:proofErr w:type="spellStart"/>
      <w:r w:rsidRPr="005C50D3">
        <w:rPr>
          <w:rFonts w:ascii="Arial" w:hAnsi="Arial" w:cs="Arial"/>
          <w:sz w:val="16"/>
          <w:szCs w:val="16"/>
        </w:rPr>
        <w:t>Τηλ</w:t>
      </w:r>
      <w:proofErr w:type="spellEnd"/>
      <w:r w:rsidRPr="005C50D3">
        <w:rPr>
          <w:rFonts w:ascii="Arial" w:hAnsi="Arial" w:cs="Arial"/>
          <w:sz w:val="16"/>
          <w:szCs w:val="16"/>
        </w:rPr>
        <w:t>: 21</w:t>
      </w:r>
      <w:r>
        <w:rPr>
          <w:rFonts w:ascii="Arial" w:hAnsi="Arial" w:cs="Arial"/>
          <w:sz w:val="16"/>
          <w:szCs w:val="16"/>
        </w:rPr>
        <w:t>32051361 -</w:t>
      </w:r>
      <w:r w:rsidRPr="005C50D3">
        <w:rPr>
          <w:rFonts w:ascii="Arial" w:hAnsi="Arial" w:cs="Arial"/>
          <w:sz w:val="16"/>
          <w:szCs w:val="16"/>
        </w:rPr>
        <w:t xml:space="preserve"> </w:t>
      </w:r>
      <w:r w:rsidRPr="005C50D3">
        <w:rPr>
          <w:rFonts w:ascii="Arial" w:hAnsi="Arial" w:cs="Arial"/>
          <w:sz w:val="16"/>
          <w:szCs w:val="16"/>
          <w:lang w:val="en-US"/>
        </w:rPr>
        <w:t>Email</w:t>
      </w:r>
      <w:r w:rsidRPr="005C50D3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5C50D3">
        <w:rPr>
          <w:rFonts w:ascii="Arial" w:hAnsi="Arial" w:cs="Arial"/>
          <w:sz w:val="16"/>
          <w:szCs w:val="16"/>
          <w:lang w:val="en-US"/>
        </w:rPr>
        <w:t>ivf</w:t>
      </w:r>
      <w:proofErr w:type="spellEnd"/>
      <w:r w:rsidRPr="005C50D3">
        <w:rPr>
          <w:rFonts w:ascii="Arial" w:hAnsi="Arial" w:cs="Arial"/>
          <w:sz w:val="16"/>
          <w:szCs w:val="16"/>
        </w:rPr>
        <w:t>@</w:t>
      </w:r>
      <w:r w:rsidRPr="005C50D3">
        <w:rPr>
          <w:rFonts w:ascii="Arial" w:hAnsi="Arial" w:cs="Arial"/>
          <w:sz w:val="16"/>
          <w:szCs w:val="16"/>
          <w:lang w:val="en-US"/>
        </w:rPr>
        <w:t>hospital</w:t>
      </w:r>
      <w:r w:rsidRPr="005C50D3">
        <w:rPr>
          <w:rFonts w:ascii="Arial" w:hAnsi="Arial" w:cs="Arial"/>
          <w:sz w:val="16"/>
          <w:szCs w:val="16"/>
        </w:rPr>
        <w:t>-</w:t>
      </w:r>
      <w:proofErr w:type="spellStart"/>
      <w:r w:rsidRPr="005C50D3">
        <w:rPr>
          <w:rFonts w:ascii="Arial" w:hAnsi="Arial" w:cs="Arial"/>
          <w:sz w:val="16"/>
          <w:szCs w:val="16"/>
          <w:lang w:val="en-US"/>
        </w:rPr>
        <w:t>elena</w:t>
      </w:r>
      <w:proofErr w:type="spellEnd"/>
      <w:r w:rsidRPr="005C50D3">
        <w:rPr>
          <w:rFonts w:ascii="Arial" w:hAnsi="Arial" w:cs="Arial"/>
          <w:sz w:val="16"/>
          <w:szCs w:val="16"/>
        </w:rPr>
        <w:t>.</w:t>
      </w:r>
      <w:proofErr w:type="spellStart"/>
      <w:r w:rsidRPr="005C50D3">
        <w:rPr>
          <w:rFonts w:ascii="Arial" w:hAnsi="Arial" w:cs="Arial"/>
          <w:sz w:val="16"/>
          <w:szCs w:val="16"/>
          <w:lang w:val="en-US"/>
        </w:rPr>
        <w:t>gr</w:t>
      </w:r>
      <w:proofErr w:type="spellEnd"/>
    </w:p>
    <w:p w:rsidR="007034C1" w:rsidRPr="005C50D3" w:rsidRDefault="007034C1" w:rsidP="007034C1">
      <w:pPr>
        <w:jc w:val="center"/>
        <w:rPr>
          <w:rFonts w:ascii="Arial" w:hAnsi="Arial" w:cs="Arial"/>
          <w:sz w:val="20"/>
          <w:szCs w:val="20"/>
          <w:lang w:eastAsia="el-GR"/>
        </w:rPr>
      </w:pPr>
      <w:r>
        <w:rPr>
          <w:rFonts w:ascii="Arial" w:hAnsi="Arial" w:cs="Arial"/>
        </w:rPr>
        <w:t xml:space="preserve">Επιστημονικά </w:t>
      </w:r>
      <w:r w:rsidRPr="005C50D3">
        <w:rPr>
          <w:rFonts w:ascii="Arial" w:hAnsi="Arial" w:cs="Arial"/>
        </w:rPr>
        <w:t xml:space="preserve">Υπεύθυνος: </w:t>
      </w:r>
      <w:r>
        <w:rPr>
          <w:rFonts w:ascii="Arial" w:hAnsi="Arial" w:cs="Arial"/>
        </w:rPr>
        <w:t>Μ</w:t>
      </w:r>
      <w:r w:rsidRPr="005C50D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Καργάκου</w:t>
      </w:r>
      <w:proofErr w:type="spellEnd"/>
      <w:r w:rsidRPr="005C50D3">
        <w:rPr>
          <w:rFonts w:ascii="Arial" w:hAnsi="Arial" w:cs="Arial"/>
        </w:rPr>
        <w:t xml:space="preserve">, </w:t>
      </w:r>
      <w:r w:rsidRPr="005C50D3">
        <w:rPr>
          <w:rFonts w:ascii="Arial" w:hAnsi="Arial" w:cs="Arial"/>
          <w:lang w:val="en-US"/>
        </w:rPr>
        <w:t>M</w:t>
      </w:r>
      <w:r w:rsidRPr="005C50D3">
        <w:rPr>
          <w:rFonts w:ascii="Arial" w:hAnsi="Arial" w:cs="Arial"/>
        </w:rPr>
        <w:t>.</w:t>
      </w:r>
      <w:r w:rsidRPr="005C50D3">
        <w:rPr>
          <w:rFonts w:ascii="Arial" w:hAnsi="Arial" w:cs="Arial"/>
          <w:lang w:val="en-US"/>
        </w:rPr>
        <w:t>D</w:t>
      </w:r>
      <w:r w:rsidRPr="005C50D3">
        <w:rPr>
          <w:rFonts w:ascii="Arial" w:hAnsi="Arial" w:cs="Arial"/>
        </w:rPr>
        <w:t>.</w:t>
      </w:r>
    </w:p>
    <w:p w:rsidR="00932CEE" w:rsidRDefault="00932CEE" w:rsidP="00932CEE">
      <w:pPr>
        <w:ind w:left="6480"/>
        <w:rPr>
          <w:rFonts w:ascii="Arial" w:hAnsi="Arial" w:cs="Arial"/>
          <w:color w:val="222222"/>
          <w:shd w:val="clear" w:color="auto" w:fill="FFFFFF"/>
        </w:rPr>
      </w:pPr>
    </w:p>
    <w:p w:rsidR="00932CEE" w:rsidRPr="00BE333D" w:rsidRDefault="00932CEE" w:rsidP="00932C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333D">
        <w:rPr>
          <w:rFonts w:ascii="Arial" w:hAnsi="Arial" w:cs="Arial"/>
          <w:b/>
          <w:sz w:val="24"/>
          <w:szCs w:val="24"/>
          <w:shd w:val="clear" w:color="auto" w:fill="FFFFFF"/>
        </w:rPr>
        <w:t xml:space="preserve">ΤΕΧΝΙΚΕΣ ΠΡΟΔΙΑΓΡΑΦΕΣ </w:t>
      </w:r>
      <w:r w:rsidRPr="00BE333D">
        <w:rPr>
          <w:rFonts w:ascii="Arial" w:hAnsi="Arial" w:cs="Arial"/>
          <w:b/>
          <w:sz w:val="24"/>
          <w:szCs w:val="24"/>
        </w:rPr>
        <w:t>ΚΑΛΛΙΕΡΓΗΤΙΚΩΝ ΜΕΣΩΝ</w:t>
      </w:r>
    </w:p>
    <w:p w:rsidR="00932CEE" w:rsidRPr="00973FAF" w:rsidRDefault="00932CEE" w:rsidP="00932CEE">
      <w:pPr>
        <w:pStyle w:val="10"/>
        <w:ind w:left="0"/>
        <w:jc w:val="center"/>
        <w:rPr>
          <w:b/>
          <w:szCs w:val="24"/>
          <w:lang w:val="el-GR"/>
        </w:rPr>
      </w:pPr>
      <w:r>
        <w:rPr>
          <w:b/>
          <w:szCs w:val="24"/>
          <w:lang w:val="el-GR"/>
        </w:rPr>
        <w:t>ΤΜΗΜΑΤΟΣ</w:t>
      </w:r>
      <w:r w:rsidRPr="00973FAF">
        <w:rPr>
          <w:b/>
          <w:szCs w:val="24"/>
          <w:lang w:val="el-GR"/>
        </w:rPr>
        <w:t xml:space="preserve"> </w:t>
      </w:r>
      <w:r>
        <w:rPr>
          <w:b/>
          <w:szCs w:val="24"/>
        </w:rPr>
        <w:t>IVF</w:t>
      </w:r>
    </w:p>
    <w:p w:rsidR="00932CEE" w:rsidRPr="005A3ABB" w:rsidRDefault="00932CEE" w:rsidP="00932CEE"/>
    <w:p w:rsidR="00932CEE" w:rsidRPr="00B61E88" w:rsidRDefault="00932CEE" w:rsidP="00B61E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E88">
        <w:rPr>
          <w:rFonts w:ascii="Times New Roman" w:hAnsi="Times New Roman" w:cs="Times New Roman"/>
          <w:b/>
          <w:sz w:val="24"/>
          <w:szCs w:val="24"/>
        </w:rPr>
        <w:t>1.</w:t>
      </w:r>
      <w:r w:rsidRPr="00B61E88">
        <w:rPr>
          <w:rFonts w:ascii="Times New Roman" w:hAnsi="Times New Roman" w:cs="Times New Roman"/>
          <w:b/>
          <w:sz w:val="24"/>
          <w:szCs w:val="24"/>
        </w:rPr>
        <w:tab/>
      </w:r>
      <w:r w:rsidR="00EB6063" w:rsidRPr="00B61E88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="00EB6063" w:rsidRPr="00B61E88">
        <w:rPr>
          <w:rFonts w:ascii="Times New Roman" w:hAnsi="Times New Roman" w:cs="Times New Roman"/>
          <w:b/>
          <w:sz w:val="24"/>
          <w:szCs w:val="24"/>
        </w:rPr>
        <w:t>-</w:t>
      </w:r>
      <w:r w:rsidR="00EB6063" w:rsidRPr="00B61E88">
        <w:rPr>
          <w:rFonts w:ascii="Times New Roman" w:hAnsi="Times New Roman" w:cs="Times New Roman"/>
          <w:b/>
          <w:sz w:val="24"/>
          <w:szCs w:val="24"/>
          <w:lang w:val="en-US"/>
        </w:rPr>
        <w:t>MOPS</w:t>
      </w:r>
    </w:p>
    <w:p w:rsidR="00932CEE" w:rsidRPr="00B61E88" w:rsidRDefault="00EB6063" w:rsidP="00B61E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E88">
        <w:rPr>
          <w:rFonts w:ascii="Times New Roman" w:hAnsi="Times New Roman" w:cs="Times New Roman"/>
          <w:sz w:val="24"/>
          <w:szCs w:val="24"/>
        </w:rPr>
        <w:t xml:space="preserve">Καλλιεργητικό διάλυμα για το ξέπλυμα των ωοθυλακίων κατά την </w:t>
      </w:r>
      <w:proofErr w:type="spellStart"/>
      <w:r w:rsidRPr="00B61E88">
        <w:rPr>
          <w:rFonts w:ascii="Times New Roman" w:hAnsi="Times New Roman" w:cs="Times New Roman"/>
          <w:sz w:val="24"/>
          <w:szCs w:val="24"/>
        </w:rPr>
        <w:t>ωοληψία</w:t>
      </w:r>
      <w:proofErr w:type="spellEnd"/>
      <w:r w:rsidRPr="00B61E88">
        <w:rPr>
          <w:rFonts w:ascii="Times New Roman" w:hAnsi="Times New Roman" w:cs="Times New Roman"/>
          <w:sz w:val="24"/>
          <w:szCs w:val="24"/>
        </w:rPr>
        <w:t xml:space="preserve">. Διάλυμα ειδικό για χρήση σε IVF, κατάλληλο για ξέπλυμα ωοθυλακίων κατά την </w:t>
      </w:r>
      <w:proofErr w:type="spellStart"/>
      <w:r w:rsidRPr="00B61E88">
        <w:rPr>
          <w:rFonts w:ascii="Times New Roman" w:hAnsi="Times New Roman" w:cs="Times New Roman"/>
          <w:sz w:val="24"/>
          <w:szCs w:val="24"/>
        </w:rPr>
        <w:t>ωοληψία</w:t>
      </w:r>
      <w:proofErr w:type="spellEnd"/>
      <w:r w:rsidRPr="00B61E88">
        <w:rPr>
          <w:rFonts w:ascii="Times New Roman" w:hAnsi="Times New Roman" w:cs="Times New Roman"/>
          <w:sz w:val="24"/>
          <w:szCs w:val="24"/>
        </w:rPr>
        <w:t xml:space="preserve"> και για την επεξεργασία και διαχείριση των ωαρίων σε ατμοσφαιρικές συνθήκες. Να είναι MOPS </w:t>
      </w:r>
      <w:proofErr w:type="spellStart"/>
      <w:r w:rsidRPr="00B61E88">
        <w:rPr>
          <w:rFonts w:ascii="Times New Roman" w:hAnsi="Times New Roman" w:cs="Times New Roman"/>
          <w:sz w:val="24"/>
          <w:szCs w:val="24"/>
        </w:rPr>
        <w:t>buffered</w:t>
      </w:r>
      <w:proofErr w:type="spellEnd"/>
      <w:r w:rsidRPr="00B61E88">
        <w:rPr>
          <w:rFonts w:ascii="Times New Roman" w:hAnsi="Times New Roman" w:cs="Times New Roman"/>
          <w:sz w:val="24"/>
          <w:szCs w:val="24"/>
        </w:rPr>
        <w:t xml:space="preserve"> για τη διατήρηση του σωστού </w:t>
      </w:r>
      <w:proofErr w:type="spellStart"/>
      <w:r w:rsidRPr="00B61E88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B61E88">
        <w:rPr>
          <w:rFonts w:ascii="Times New Roman" w:hAnsi="Times New Roman" w:cs="Times New Roman"/>
          <w:sz w:val="24"/>
          <w:szCs w:val="24"/>
        </w:rPr>
        <w:t xml:space="preserve"> και να περιέχει </w:t>
      </w:r>
      <w:proofErr w:type="spellStart"/>
      <w:r w:rsidRPr="00B61E88">
        <w:rPr>
          <w:rFonts w:ascii="Times New Roman" w:hAnsi="Times New Roman" w:cs="Times New Roman"/>
          <w:sz w:val="24"/>
          <w:szCs w:val="24"/>
        </w:rPr>
        <w:t>γενταμυσίνη</w:t>
      </w:r>
      <w:proofErr w:type="spellEnd"/>
      <w:r w:rsidRPr="00B61E88">
        <w:rPr>
          <w:rFonts w:ascii="Times New Roman" w:hAnsi="Times New Roman" w:cs="Times New Roman"/>
          <w:sz w:val="24"/>
          <w:szCs w:val="24"/>
        </w:rPr>
        <w:t xml:space="preserve">. Να μην περιέχει πρωτεΐνη. Να διατίθεται σε φιαλίδια των 125 </w:t>
      </w:r>
      <w:r w:rsidRPr="00B61E88">
        <w:rPr>
          <w:rFonts w:ascii="Times New Roman" w:hAnsi="Times New Roman" w:cs="Times New Roman"/>
          <w:sz w:val="24"/>
          <w:szCs w:val="24"/>
          <w:lang w:val="en-US"/>
        </w:rPr>
        <w:t>ml</w:t>
      </w:r>
      <w:r w:rsidRPr="00B61E88">
        <w:rPr>
          <w:rFonts w:ascii="Times New Roman" w:hAnsi="Times New Roman" w:cs="Times New Roman"/>
          <w:sz w:val="24"/>
          <w:szCs w:val="24"/>
        </w:rPr>
        <w:t xml:space="preserve"> και να είναι έτοιμο για χρήση μετά από εξισορρόπηση στους +37 °C σε ατμοσφαιρικές συνθήκες. Να είναι </w:t>
      </w:r>
      <w:proofErr w:type="spellStart"/>
      <w:r w:rsidRPr="00B61E88">
        <w:rPr>
          <w:rFonts w:ascii="Times New Roman" w:hAnsi="Times New Roman" w:cs="Times New Roman"/>
          <w:sz w:val="24"/>
          <w:szCs w:val="24"/>
        </w:rPr>
        <w:t>embryo</w:t>
      </w:r>
      <w:proofErr w:type="spellEnd"/>
      <w:r w:rsidRPr="00B61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E88">
        <w:rPr>
          <w:rFonts w:ascii="Times New Roman" w:hAnsi="Times New Roman" w:cs="Times New Roman"/>
          <w:sz w:val="24"/>
          <w:szCs w:val="24"/>
        </w:rPr>
        <w:t>tested</w:t>
      </w:r>
      <w:proofErr w:type="spellEnd"/>
      <w:r w:rsidRPr="00B61E88">
        <w:rPr>
          <w:rFonts w:ascii="Times New Roman" w:hAnsi="Times New Roman" w:cs="Times New Roman"/>
          <w:sz w:val="24"/>
          <w:szCs w:val="24"/>
        </w:rPr>
        <w:t xml:space="preserve"> με αναλυτικό έλεγχο ως κάτωθι: ΜΕΑ σε πολλαπλά στάδια συμπεριλαμβανομένων του 1- </w:t>
      </w:r>
      <w:proofErr w:type="spellStart"/>
      <w:r w:rsidRPr="00B61E88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B61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E88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B61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E88">
        <w:rPr>
          <w:rFonts w:ascii="Times New Roman" w:hAnsi="Times New Roman" w:cs="Times New Roman"/>
          <w:sz w:val="24"/>
          <w:szCs w:val="24"/>
        </w:rPr>
        <w:t>expanded</w:t>
      </w:r>
      <w:proofErr w:type="spellEnd"/>
      <w:r w:rsidRPr="00B61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E88">
        <w:rPr>
          <w:rFonts w:ascii="Times New Roman" w:hAnsi="Times New Roman" w:cs="Times New Roman"/>
          <w:sz w:val="24"/>
          <w:szCs w:val="24"/>
        </w:rPr>
        <w:t>blastocysts</w:t>
      </w:r>
      <w:proofErr w:type="spellEnd"/>
      <w:r w:rsidRPr="00B61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E8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61E88">
        <w:rPr>
          <w:rFonts w:ascii="Times New Roman" w:hAnsi="Times New Roman" w:cs="Times New Roman"/>
          <w:sz w:val="24"/>
          <w:szCs w:val="24"/>
        </w:rPr>
        <w:t xml:space="preserve"> day5 ≥80% . Να</w:t>
      </w:r>
      <w:r w:rsidRPr="00B6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1E88">
        <w:rPr>
          <w:rFonts w:ascii="Times New Roman" w:hAnsi="Times New Roman" w:cs="Times New Roman"/>
          <w:sz w:val="24"/>
          <w:szCs w:val="24"/>
        </w:rPr>
        <w:t>είναι</w:t>
      </w:r>
      <w:r w:rsidRPr="00B61E88">
        <w:rPr>
          <w:rFonts w:ascii="Times New Roman" w:hAnsi="Times New Roman" w:cs="Times New Roman"/>
          <w:sz w:val="24"/>
          <w:szCs w:val="24"/>
          <w:lang w:val="en-US"/>
        </w:rPr>
        <w:t xml:space="preserve"> non-</w:t>
      </w:r>
      <w:proofErr w:type="spellStart"/>
      <w:r w:rsidRPr="00B61E88">
        <w:rPr>
          <w:rFonts w:ascii="Times New Roman" w:hAnsi="Times New Roman" w:cs="Times New Roman"/>
          <w:sz w:val="24"/>
          <w:szCs w:val="24"/>
          <w:lang w:val="en-US"/>
        </w:rPr>
        <w:t>pyrogenic</w:t>
      </w:r>
      <w:proofErr w:type="spellEnd"/>
      <w:r w:rsidRPr="00B61E8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1E88">
        <w:rPr>
          <w:rFonts w:ascii="Times New Roman" w:hAnsi="Times New Roman" w:cs="Times New Roman"/>
          <w:sz w:val="24"/>
          <w:szCs w:val="24"/>
          <w:lang w:val="en-US"/>
        </w:rPr>
        <w:t>Endotoxin</w:t>
      </w:r>
      <w:proofErr w:type="spellEnd"/>
      <w:r w:rsidRPr="00B61E88">
        <w:rPr>
          <w:rFonts w:ascii="Times New Roman" w:hAnsi="Times New Roman" w:cs="Times New Roman"/>
          <w:sz w:val="24"/>
          <w:szCs w:val="24"/>
          <w:lang w:val="en-US"/>
        </w:rPr>
        <w:t xml:space="preserve"> Bacterial </w:t>
      </w:r>
      <w:proofErr w:type="spellStart"/>
      <w:r w:rsidRPr="00B61E88">
        <w:rPr>
          <w:rFonts w:ascii="Times New Roman" w:hAnsi="Times New Roman" w:cs="Times New Roman"/>
          <w:sz w:val="24"/>
          <w:szCs w:val="24"/>
          <w:lang w:val="en-US"/>
        </w:rPr>
        <w:t>endotoxins</w:t>
      </w:r>
      <w:proofErr w:type="spellEnd"/>
      <w:r w:rsidRPr="00B61E88">
        <w:rPr>
          <w:rFonts w:ascii="Times New Roman" w:hAnsi="Times New Roman" w:cs="Times New Roman"/>
          <w:sz w:val="24"/>
          <w:szCs w:val="24"/>
          <w:lang w:val="en-US"/>
        </w:rPr>
        <w:t xml:space="preserve"> (LAL assay) &lt; 0.25 EU/ml. </w:t>
      </w:r>
      <w:r w:rsidRPr="00B61E88">
        <w:rPr>
          <w:rFonts w:ascii="Times New Roman" w:hAnsi="Times New Roman" w:cs="Times New Roman"/>
          <w:sz w:val="24"/>
          <w:szCs w:val="24"/>
        </w:rPr>
        <w:t>Να</w:t>
      </w:r>
      <w:r w:rsidRPr="00B6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1E88">
        <w:rPr>
          <w:rFonts w:ascii="Times New Roman" w:hAnsi="Times New Roman" w:cs="Times New Roman"/>
          <w:sz w:val="24"/>
          <w:szCs w:val="24"/>
        </w:rPr>
        <w:t>είναι</w:t>
      </w:r>
      <w:r w:rsidRPr="00B61E88">
        <w:rPr>
          <w:rFonts w:ascii="Times New Roman" w:hAnsi="Times New Roman" w:cs="Times New Roman"/>
          <w:sz w:val="24"/>
          <w:szCs w:val="24"/>
          <w:lang w:val="en-US"/>
        </w:rPr>
        <w:t xml:space="preserve"> sterile filtered (SAL 10</w:t>
      </w:r>
      <w:r w:rsidR="000A2F6A" w:rsidRPr="0014525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B61E8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B61E8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B61E88">
        <w:rPr>
          <w:rFonts w:ascii="Times New Roman" w:hAnsi="Times New Roman" w:cs="Times New Roman"/>
          <w:sz w:val="24"/>
          <w:szCs w:val="24"/>
        </w:rPr>
        <w:t>Να</w:t>
      </w:r>
      <w:r w:rsidRPr="00B6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1E88">
        <w:rPr>
          <w:rFonts w:ascii="Times New Roman" w:hAnsi="Times New Roman" w:cs="Times New Roman"/>
          <w:sz w:val="24"/>
          <w:szCs w:val="24"/>
        </w:rPr>
        <w:t>διαθέτει</w:t>
      </w:r>
      <w:r w:rsidRPr="00B61E88">
        <w:rPr>
          <w:rFonts w:ascii="Times New Roman" w:hAnsi="Times New Roman" w:cs="Times New Roman"/>
          <w:sz w:val="24"/>
          <w:szCs w:val="24"/>
          <w:lang w:val="en-US"/>
        </w:rPr>
        <w:t xml:space="preserve"> Medical CE mark. </w:t>
      </w:r>
      <w:r w:rsidRPr="00B61E88">
        <w:rPr>
          <w:rFonts w:ascii="Times New Roman" w:hAnsi="Times New Roman" w:cs="Times New Roman"/>
          <w:sz w:val="24"/>
          <w:szCs w:val="24"/>
        </w:rPr>
        <w:t>Τα αποτελέσματα από κάθε παρτίδα να δηλώνονται σε Πιστοποιητικά Ανάλυσης τα οποία θα συνοδεύουν το κάθε προϊόν. Όλα τα παραπάνω να αποδεικνύονται στα επίσημα έγγραφα του οίκου</w:t>
      </w:r>
      <w:r w:rsidR="00B61E88" w:rsidRPr="00B61E88">
        <w:rPr>
          <w:rFonts w:ascii="Times New Roman" w:hAnsi="Times New Roman" w:cs="Times New Roman"/>
          <w:sz w:val="24"/>
          <w:szCs w:val="24"/>
        </w:rPr>
        <w:t>.</w:t>
      </w:r>
    </w:p>
    <w:p w:rsidR="00B61E88" w:rsidRPr="00145253" w:rsidRDefault="00B61E88" w:rsidP="00B61E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E88" w:rsidRPr="00145253" w:rsidRDefault="00B61E88" w:rsidP="00B61E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373E" w:rsidRPr="00D33CBF" w:rsidRDefault="0015373E" w:rsidP="0015373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15373E" w:rsidRPr="00D33CBF" w:rsidRDefault="0015373E" w:rsidP="0015373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145253" w:rsidRDefault="00932CEE" w:rsidP="00145253">
      <w:pPr>
        <w:ind w:left="5812" w:firstLine="992"/>
      </w:pPr>
      <w:r w:rsidRPr="00B61E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Με τιμή</w:t>
      </w:r>
      <w:r w:rsidR="00B61E88" w:rsidRPr="007034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145253">
        <w:rPr>
          <w:noProof/>
          <w:lang w:eastAsia="el-GR"/>
        </w:rPr>
        <w:drawing>
          <wp:inline distT="0" distB="0" distL="0" distR="0">
            <wp:extent cx="1962150" cy="838200"/>
            <wp:effectExtent l="19050" t="0" r="0" b="0"/>
            <wp:docPr id="3" name="Εικόνα 1" descr="V:\ΓΙΑ Η_Υ\ΜΠΟΛΑΡΗΣ\ΕΣΥΔ\ΥΠΟΓΡΑΦ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ΓΙΑ Η_Υ\ΜΠΟΛΑΡΗΣ\ΕΣΥΔ\ΥΠΟΓΡΑΦ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253" w:rsidRDefault="00145253" w:rsidP="00145253">
      <w:pPr>
        <w:spacing w:after="0" w:line="240" w:lineRule="auto"/>
        <w:ind w:left="5760" w:firstLine="336"/>
      </w:pPr>
      <w:r>
        <w:t>Δρ. ΣΤΑΜΑΤΗΣ ΜΠΟΛΑΡΗΣ</w:t>
      </w:r>
    </w:p>
    <w:p w:rsidR="00145253" w:rsidRDefault="00145253" w:rsidP="00145253">
      <w:pPr>
        <w:spacing w:after="0" w:line="240" w:lineRule="auto"/>
        <w:ind w:left="5040" w:firstLine="720"/>
      </w:pPr>
      <w:r>
        <w:t>ΒΙΟΛΟΓΟΣ-ΚΛΙΝΙΚΟΣ ΕΜΒΡΥΟΛΟΓΟΣ</w:t>
      </w:r>
    </w:p>
    <w:p w:rsidR="00145253" w:rsidRPr="001A2B8F" w:rsidRDefault="00145253" w:rsidP="00145253">
      <w:pPr>
        <w:spacing w:after="0" w:line="240" w:lineRule="auto"/>
        <w:ind w:left="5760" w:firstLine="336"/>
      </w:pPr>
      <w:r>
        <w:t>ΜΙΥΑ ΓΝ «ΕΛΕΝΑ ΒΕΝΙΖΕΛΟΥ»</w:t>
      </w:r>
    </w:p>
    <w:sectPr w:rsidR="00145253" w:rsidRPr="001A2B8F" w:rsidSect="001B55DE">
      <w:pgSz w:w="11906" w:h="16838"/>
      <w:pgMar w:top="1440" w:right="1559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733E"/>
    <w:multiLevelType w:val="hybridMultilevel"/>
    <w:tmpl w:val="548CD276"/>
    <w:lvl w:ilvl="0" w:tplc="0408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B54ACF"/>
    <w:multiLevelType w:val="hybridMultilevel"/>
    <w:tmpl w:val="B104783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621037"/>
    <w:multiLevelType w:val="hybridMultilevel"/>
    <w:tmpl w:val="0E2027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76C93"/>
    <w:multiLevelType w:val="multilevel"/>
    <w:tmpl w:val="AC7C942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FF2F17"/>
    <w:multiLevelType w:val="hybridMultilevel"/>
    <w:tmpl w:val="AC7C9422"/>
    <w:lvl w:ilvl="0" w:tplc="79542D0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843EB2"/>
    <w:multiLevelType w:val="multilevel"/>
    <w:tmpl w:val="FA5E89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4D07C7"/>
    <w:multiLevelType w:val="hybridMultilevel"/>
    <w:tmpl w:val="FA5E89D4"/>
    <w:lvl w:ilvl="0" w:tplc="0408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B93A61"/>
    <w:multiLevelType w:val="multilevel"/>
    <w:tmpl w:val="548CD27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4D4A38"/>
    <w:multiLevelType w:val="hybridMultilevel"/>
    <w:tmpl w:val="ECF87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126960"/>
    <w:rsid w:val="0007359E"/>
    <w:rsid w:val="000A2F6A"/>
    <w:rsid w:val="000A77A6"/>
    <w:rsid w:val="000F76C9"/>
    <w:rsid w:val="00126362"/>
    <w:rsid w:val="00126960"/>
    <w:rsid w:val="00135FC9"/>
    <w:rsid w:val="00145253"/>
    <w:rsid w:val="0015373E"/>
    <w:rsid w:val="001B55DE"/>
    <w:rsid w:val="00241AD3"/>
    <w:rsid w:val="0025263C"/>
    <w:rsid w:val="002F1600"/>
    <w:rsid w:val="00316827"/>
    <w:rsid w:val="00321835"/>
    <w:rsid w:val="00332038"/>
    <w:rsid w:val="00360D03"/>
    <w:rsid w:val="003774DD"/>
    <w:rsid w:val="004310CC"/>
    <w:rsid w:val="0047368B"/>
    <w:rsid w:val="004E4E49"/>
    <w:rsid w:val="00534575"/>
    <w:rsid w:val="00546709"/>
    <w:rsid w:val="00575BE2"/>
    <w:rsid w:val="005C37DA"/>
    <w:rsid w:val="00636D41"/>
    <w:rsid w:val="006F5B0E"/>
    <w:rsid w:val="007034C1"/>
    <w:rsid w:val="0073517C"/>
    <w:rsid w:val="0076332A"/>
    <w:rsid w:val="007C17FB"/>
    <w:rsid w:val="00801062"/>
    <w:rsid w:val="0085529F"/>
    <w:rsid w:val="008F141D"/>
    <w:rsid w:val="00922835"/>
    <w:rsid w:val="00932CEE"/>
    <w:rsid w:val="009428EE"/>
    <w:rsid w:val="00963F43"/>
    <w:rsid w:val="009E38F6"/>
    <w:rsid w:val="00A647CC"/>
    <w:rsid w:val="00B24D3B"/>
    <w:rsid w:val="00B61E88"/>
    <w:rsid w:val="00C465A3"/>
    <w:rsid w:val="00C60DCF"/>
    <w:rsid w:val="00C70C0F"/>
    <w:rsid w:val="00C752F2"/>
    <w:rsid w:val="00CE3E5F"/>
    <w:rsid w:val="00CF0A31"/>
    <w:rsid w:val="00D02E62"/>
    <w:rsid w:val="00D17333"/>
    <w:rsid w:val="00D33CBF"/>
    <w:rsid w:val="00D54FBE"/>
    <w:rsid w:val="00DB632A"/>
    <w:rsid w:val="00DF7ED8"/>
    <w:rsid w:val="00E63416"/>
    <w:rsid w:val="00EB6063"/>
    <w:rsid w:val="00F75C6F"/>
    <w:rsid w:val="00FA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6960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126960"/>
    <w:pPr>
      <w:keepNext/>
      <w:spacing w:after="0" w:line="240" w:lineRule="auto"/>
      <w:outlineLvl w:val="0"/>
    </w:pPr>
    <w:rPr>
      <w:rFonts w:ascii="Arial" w:eastAsia="Times New Roman" w:hAnsi="Arial" w:cs="Arial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126960"/>
    <w:pPr>
      <w:keepNext/>
      <w:spacing w:after="0" w:line="240" w:lineRule="auto"/>
      <w:jc w:val="center"/>
      <w:outlineLvl w:val="1"/>
    </w:pPr>
    <w:rPr>
      <w:rFonts w:ascii="Arial Black" w:eastAsia="Times New Roman" w:hAnsi="Arial Black" w:cs="Arial Black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locked/>
    <w:rsid w:val="00126960"/>
    <w:rPr>
      <w:rFonts w:ascii="Arial" w:hAnsi="Arial" w:cs="Arial"/>
      <w:sz w:val="24"/>
      <w:szCs w:val="24"/>
      <w:lang w:val="el-GR" w:eastAsia="el-GR" w:bidi="ar-SA"/>
    </w:rPr>
  </w:style>
  <w:style w:type="character" w:customStyle="1" w:styleId="2Char">
    <w:name w:val="Επικεφαλίδα 2 Char"/>
    <w:basedOn w:val="a0"/>
    <w:link w:val="2"/>
    <w:locked/>
    <w:rsid w:val="00126960"/>
    <w:rPr>
      <w:rFonts w:ascii="Arial Black" w:hAnsi="Arial Black" w:cs="Arial Black"/>
      <w:b/>
      <w:bCs/>
      <w:lang w:val="el-GR" w:eastAsia="el-GR" w:bidi="ar-SA"/>
    </w:rPr>
  </w:style>
  <w:style w:type="paragraph" w:customStyle="1" w:styleId="10">
    <w:name w:val="Παράγραφος λίστας1"/>
    <w:basedOn w:val="a"/>
    <w:rsid w:val="00C60DCF"/>
    <w:pPr>
      <w:spacing w:after="0" w:line="240" w:lineRule="auto"/>
      <w:ind w:left="720"/>
      <w:contextualSpacing/>
    </w:pPr>
    <w:rPr>
      <w:rFonts w:ascii="Arial" w:hAnsi="Arial" w:cs="Times New Roman"/>
      <w:sz w:val="24"/>
      <w:szCs w:val="20"/>
      <w:lang w:val="en-US" w:eastAsia="el-GR"/>
    </w:rPr>
  </w:style>
  <w:style w:type="paragraph" w:styleId="a3">
    <w:name w:val="Balloon Text"/>
    <w:basedOn w:val="a"/>
    <w:link w:val="Char"/>
    <w:rsid w:val="002F1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2F1600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3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– ΕΘΝΙΚΟ ΣΥΣΤΗΜΑ ΥΓΕΙΑΣ</vt:lpstr>
    </vt:vector>
  </TitlesOfParts>
  <Company>Microsoft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– ΕΘΝΙΚΟ ΣΥΣΤΗΜΑ ΥΓΕΙΑΣ</dc:title>
  <dc:creator>IVF-Tiger</dc:creator>
  <cp:lastModifiedBy>ΙΤ</cp:lastModifiedBy>
  <cp:revision>4</cp:revision>
  <cp:lastPrinted>2026-03-18T10:48:00Z</cp:lastPrinted>
  <dcterms:created xsi:type="dcterms:W3CDTF">2026-02-17T12:18:00Z</dcterms:created>
  <dcterms:modified xsi:type="dcterms:W3CDTF">2026-03-18T10:48:00Z</dcterms:modified>
</cp:coreProperties>
</file>