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F9" w:rsidRDefault="004425F9" w:rsidP="004425F9">
      <w:pPr>
        <w:pStyle w:val="Default"/>
      </w:pPr>
    </w:p>
    <w:p w:rsidR="004425F9" w:rsidRDefault="004425F9" w:rsidP="004425F9">
      <w:pPr>
        <w:pStyle w:val="Default"/>
        <w:rPr>
          <w:color w:val="auto"/>
          <w:sz w:val="22"/>
          <w:szCs w:val="22"/>
        </w:rPr>
      </w:pPr>
      <w:r>
        <w:rPr>
          <w:b/>
          <w:bCs/>
          <w:color w:val="auto"/>
          <w:sz w:val="22"/>
          <w:szCs w:val="22"/>
        </w:rPr>
        <w:t xml:space="preserve">ΟΜΑΔΑ 4 </w:t>
      </w:r>
    </w:p>
    <w:p w:rsidR="004425F9" w:rsidRDefault="004425F9" w:rsidP="004425F9">
      <w:pPr>
        <w:pStyle w:val="Default"/>
        <w:rPr>
          <w:color w:val="auto"/>
          <w:sz w:val="22"/>
          <w:szCs w:val="22"/>
        </w:rPr>
      </w:pPr>
      <w:r>
        <w:rPr>
          <w:b/>
          <w:bCs/>
          <w:color w:val="auto"/>
          <w:sz w:val="22"/>
          <w:szCs w:val="22"/>
        </w:rPr>
        <w:t xml:space="preserve">ΠΟΥΛΕΡΙΚΑ </w:t>
      </w:r>
    </w:p>
    <w:p w:rsidR="004425F9" w:rsidRDefault="004425F9" w:rsidP="004425F9">
      <w:pPr>
        <w:pStyle w:val="Default"/>
        <w:rPr>
          <w:color w:val="auto"/>
          <w:sz w:val="22"/>
          <w:szCs w:val="22"/>
        </w:rPr>
      </w:pPr>
      <w:r>
        <w:rPr>
          <w:b/>
          <w:bCs/>
          <w:color w:val="auto"/>
          <w:sz w:val="22"/>
          <w:szCs w:val="22"/>
        </w:rPr>
        <w:t xml:space="preserve">ΚΑΤΑΛΛΗΛΟΤΗΤΑ ΚΑΙ ΧΑΡΑΚΤΗΡΙΣΤΙΚΕΣ ΙΔΙΟΤΗΤΕΣ </w:t>
      </w:r>
    </w:p>
    <w:p w:rsidR="004425F9" w:rsidRDefault="004425F9" w:rsidP="004425F9">
      <w:pPr>
        <w:pStyle w:val="Default"/>
        <w:rPr>
          <w:color w:val="auto"/>
          <w:sz w:val="21"/>
          <w:szCs w:val="21"/>
        </w:rPr>
      </w:pPr>
      <w:r>
        <w:rPr>
          <w:color w:val="auto"/>
          <w:sz w:val="21"/>
          <w:szCs w:val="21"/>
        </w:rPr>
        <w:t xml:space="preserve">Όλα τα νωπά πουλερικά θα πρέπει να είναι Α ποιότητας και να τηρούνται οι όροι των άρθρων 88, 88 και 89 του Κώδικα Τροφίμων, Ποτών και Λοιπών Αντικειμένων Κοινής Χρήσεως και να πληρούν τις εκάστοτε Υγειονομικές, Κτηνιατρικές και Κοινοτικές διατάξεις </w:t>
      </w:r>
    </w:p>
    <w:p w:rsidR="004425F9" w:rsidRDefault="004425F9" w:rsidP="004425F9">
      <w:pPr>
        <w:pStyle w:val="Default"/>
        <w:rPr>
          <w:color w:val="auto"/>
          <w:sz w:val="21"/>
          <w:szCs w:val="21"/>
        </w:rPr>
      </w:pPr>
      <w:r>
        <w:rPr>
          <w:color w:val="auto"/>
          <w:sz w:val="21"/>
          <w:szCs w:val="21"/>
        </w:rPr>
        <w:t xml:space="preserve">Σύμφωνα με τον Κανονισμό 1234/2007 (Παράρτημα XIV) νοούνται ως: </w:t>
      </w:r>
    </w:p>
    <w:p w:rsidR="004425F9" w:rsidRDefault="004425F9" w:rsidP="004425F9">
      <w:pPr>
        <w:pStyle w:val="Default"/>
        <w:rPr>
          <w:color w:val="auto"/>
          <w:sz w:val="21"/>
          <w:szCs w:val="21"/>
        </w:rPr>
      </w:pPr>
      <w:r>
        <w:rPr>
          <w:color w:val="auto"/>
          <w:sz w:val="21"/>
          <w:szCs w:val="21"/>
        </w:rPr>
        <w:t xml:space="preserve">«κρέας πουλερικών»: το κρέας των πουλερικών που είναι κατάλληλο για ανθρώπινη κατανάλωση και το οποίο δεν έχει υποστεί άλλη επεξεργασία πλην της επεξεργασίας με ψύχος </w:t>
      </w:r>
    </w:p>
    <w:p w:rsidR="004425F9" w:rsidRDefault="004425F9" w:rsidP="004425F9">
      <w:pPr>
        <w:pStyle w:val="Default"/>
        <w:rPr>
          <w:color w:val="auto"/>
          <w:sz w:val="21"/>
          <w:szCs w:val="21"/>
        </w:rPr>
      </w:pPr>
      <w:r>
        <w:rPr>
          <w:color w:val="auto"/>
          <w:sz w:val="21"/>
          <w:szCs w:val="21"/>
        </w:rPr>
        <w:t xml:space="preserve">«νωπό κρέας πουλερικών»: το κρέας των πουλερικών το οποίο δεν έχει ουδέποτε σκληρυνθεί με τη διαδικασία ψύχους πριν διατηρηθεί συνεχώς σε θερμοκρασία όχι χαμηλότερη από – 2° C και όχι υψηλότερη από + 4° C </w:t>
      </w:r>
    </w:p>
    <w:p w:rsidR="004425F9" w:rsidRDefault="004425F9" w:rsidP="004425F9">
      <w:pPr>
        <w:pStyle w:val="Default"/>
        <w:rPr>
          <w:color w:val="auto"/>
          <w:sz w:val="21"/>
          <w:szCs w:val="21"/>
        </w:rPr>
      </w:pPr>
      <w:r>
        <w:rPr>
          <w:color w:val="auto"/>
          <w:sz w:val="21"/>
          <w:szCs w:val="21"/>
        </w:rPr>
        <w:t xml:space="preserve">Τα πουλερικά να είναι κατηγορίας Α σύμφωνα με τον Κανονισμό ΕΟΚ 1538/91 Άρθρο 6 ο οποίος αντικαταστάθηκε με τον 543/2008, και να προέρχονται από πουλερικά απόλυτα υγιή, φυλών </w:t>
      </w:r>
      <w:proofErr w:type="spellStart"/>
      <w:r>
        <w:rPr>
          <w:color w:val="auto"/>
          <w:sz w:val="21"/>
          <w:szCs w:val="21"/>
        </w:rPr>
        <w:t>κρεατοπαραγωγής</w:t>
      </w:r>
      <w:proofErr w:type="spellEnd"/>
      <w:r>
        <w:rPr>
          <w:color w:val="auto"/>
          <w:sz w:val="21"/>
          <w:szCs w:val="21"/>
        </w:rPr>
        <w:t xml:space="preserve"> και των δύο γενών, καλά ανεπτυγμένα ηλικίας μέχρι τριών (3) μηνών, ολόκληρα </w:t>
      </w:r>
    </w:p>
    <w:p w:rsidR="004425F9" w:rsidRDefault="004425F9" w:rsidP="004425F9">
      <w:pPr>
        <w:pStyle w:val="Default"/>
        <w:rPr>
          <w:color w:val="auto"/>
          <w:sz w:val="21"/>
          <w:szCs w:val="21"/>
        </w:rPr>
      </w:pPr>
      <w:r>
        <w:rPr>
          <w:color w:val="auto"/>
          <w:sz w:val="21"/>
          <w:szCs w:val="21"/>
        </w:rPr>
        <w:t>Να είναι απαλλαγμένα από κεφάλια, τράχηλους, άκρα από τον ταρσό, χωρίς φτερά, έντερα, τραχεία, πνεύμονες και κεφάλι. Το δέρμα να μην φέρει υπολείμματα φτερών, αμυχές, σκασίματα ή αιματώματα. Λίγα μικρά πούπουλα, τμήματα στελεχών και τρίχες (</w:t>
      </w:r>
      <w:proofErr w:type="spellStart"/>
      <w:r>
        <w:rPr>
          <w:color w:val="auto"/>
          <w:sz w:val="21"/>
          <w:szCs w:val="21"/>
        </w:rPr>
        <w:t>filoplumes</w:t>
      </w:r>
      <w:proofErr w:type="spellEnd"/>
      <w:r>
        <w:rPr>
          <w:color w:val="auto"/>
          <w:sz w:val="21"/>
          <w:szCs w:val="21"/>
        </w:rPr>
        <w:t xml:space="preserve">) είναι δυνατόν να υπάρχουν πάνω στο στήθος, τα πόδια και τις άκρες από τις φτερούγες (Κανονισμός ΕΟΚ 1538/91 ο οποίος αντικαταστάθηκε με τον 543/2008) </w:t>
      </w:r>
    </w:p>
    <w:p w:rsidR="004425F9" w:rsidRDefault="004425F9" w:rsidP="004425F9">
      <w:pPr>
        <w:pStyle w:val="Default"/>
        <w:rPr>
          <w:color w:val="auto"/>
          <w:sz w:val="21"/>
          <w:szCs w:val="21"/>
        </w:rPr>
      </w:pPr>
      <w:r>
        <w:rPr>
          <w:color w:val="auto"/>
          <w:sz w:val="21"/>
          <w:szCs w:val="21"/>
        </w:rPr>
        <w:t xml:space="preserve">Να έχουν εκτραφεί με 100% φυτική διατροφή, η οποία να πιστοποιείται από Κρατικό φορέα (AGROCERT) </w:t>
      </w:r>
    </w:p>
    <w:p w:rsidR="004425F9" w:rsidRDefault="004425F9" w:rsidP="004425F9">
      <w:pPr>
        <w:pStyle w:val="Default"/>
        <w:rPr>
          <w:color w:val="auto"/>
          <w:sz w:val="21"/>
          <w:szCs w:val="21"/>
        </w:rPr>
      </w:pPr>
      <w:r>
        <w:rPr>
          <w:color w:val="auto"/>
          <w:sz w:val="21"/>
          <w:szCs w:val="21"/>
        </w:rPr>
        <w:t xml:space="preserve">Να είναι ανέπαφα και αρτιμελή (Κανονισμός 1538/91) χωρίς κανένα ορατό ξένο σώμα, ακαθαρσία ή αίμα χωρίς οποιαδήποτε ξένη οσμή, χωρίς ορατές κηλίδες αίματος, χωρίς εξέχοντα σπασμένα κόκαλα, χωρίς σοβαρούς μώλωπες και χωρίς ίχνη προηγούμενης κατάψυξης. Θα πρέπει να υπάρχει ένα κανονικό και λεπτό στρώμα λίπους στο στήθος, στην πλάτη και στους μηρούς (Κανονισμός ΕΟΚ 1538/91 ο οποίος αντικαταστάθηκε με τον 543/2008. </w:t>
      </w:r>
    </w:p>
    <w:p w:rsidR="004425F9" w:rsidRDefault="004425F9" w:rsidP="004425F9">
      <w:pPr>
        <w:pStyle w:val="Default"/>
        <w:rPr>
          <w:color w:val="auto"/>
          <w:sz w:val="21"/>
          <w:szCs w:val="21"/>
        </w:rPr>
      </w:pPr>
      <w:r>
        <w:rPr>
          <w:color w:val="auto"/>
          <w:sz w:val="21"/>
          <w:szCs w:val="21"/>
        </w:rPr>
        <w:t xml:space="preserve">Να έχουν καλή όψη. Το κρέας πρέπει να είναι παχύ, το στήθος ανεπτυγμένο, φαρδύ, μακρύ και σαρκώδες, όπως σαρκώδη πρέπει να είναι και τα πόδια </w:t>
      </w:r>
    </w:p>
    <w:p w:rsidR="004425F9" w:rsidRDefault="004425F9" w:rsidP="004425F9">
      <w:pPr>
        <w:pStyle w:val="Default"/>
        <w:rPr>
          <w:color w:val="auto"/>
          <w:sz w:val="21"/>
          <w:szCs w:val="21"/>
        </w:rPr>
      </w:pPr>
      <w:r>
        <w:rPr>
          <w:color w:val="auto"/>
          <w:sz w:val="21"/>
          <w:szCs w:val="21"/>
        </w:rPr>
        <w:t xml:space="preserve">Να μην έχουν υποστεί οποιαδήποτε επεξεργασία, ακτινοβολία ή επεξεργασία με </w:t>
      </w:r>
      <w:proofErr w:type="spellStart"/>
      <w:r>
        <w:rPr>
          <w:color w:val="auto"/>
          <w:sz w:val="21"/>
          <w:szCs w:val="21"/>
        </w:rPr>
        <w:t>ιονίζουσες</w:t>
      </w:r>
      <w:proofErr w:type="spellEnd"/>
      <w:r>
        <w:rPr>
          <w:color w:val="auto"/>
          <w:sz w:val="21"/>
          <w:szCs w:val="21"/>
        </w:rPr>
        <w:t xml:space="preserve"> ή υπεριώδεις ακτίνες ή επίδραση λευκαντικών ουσιών που δίνουν τεχνητό χρωματισμό ή γεύση. Να μην έχουν υποστεί επεξεργασία χρωστικές φυσικές ή τεχνητές, με αντιβιοτικά, με συντηρητικές ή άλλες ουσίες που να αποσκοπεί στην εξασφάλιση της συντήρησης </w:t>
      </w:r>
    </w:p>
    <w:p w:rsidR="004425F9" w:rsidRDefault="004425F9" w:rsidP="004425F9">
      <w:pPr>
        <w:pStyle w:val="Default"/>
        <w:rPr>
          <w:color w:val="auto"/>
          <w:sz w:val="21"/>
          <w:szCs w:val="21"/>
        </w:rPr>
      </w:pPr>
      <w:r>
        <w:rPr>
          <w:color w:val="auto"/>
          <w:sz w:val="21"/>
          <w:szCs w:val="21"/>
        </w:rPr>
        <w:t xml:space="preserve">Να έχουν υποβληθεί σε υγειονομική επιθεώρηση πριν την σφαγή και τα οποία κρίθηκαν κατάλληλα προς σφαγή για την εμπορία κρέατος πουλερικών </w:t>
      </w:r>
    </w:p>
    <w:p w:rsidR="004425F9" w:rsidRDefault="004425F9" w:rsidP="004425F9">
      <w:pPr>
        <w:pStyle w:val="Default"/>
        <w:rPr>
          <w:color w:val="auto"/>
          <w:sz w:val="21"/>
          <w:szCs w:val="21"/>
        </w:rPr>
      </w:pPr>
      <w:r>
        <w:rPr>
          <w:color w:val="auto"/>
          <w:sz w:val="21"/>
          <w:szCs w:val="21"/>
        </w:rPr>
        <w:t xml:space="preserve">Να έχουν υποστεί </w:t>
      </w:r>
      <w:proofErr w:type="spellStart"/>
      <w:r>
        <w:rPr>
          <w:color w:val="auto"/>
          <w:sz w:val="21"/>
          <w:szCs w:val="21"/>
        </w:rPr>
        <w:t>κρεοσκοπικό</w:t>
      </w:r>
      <w:proofErr w:type="spellEnd"/>
      <w:r>
        <w:rPr>
          <w:color w:val="auto"/>
          <w:sz w:val="21"/>
          <w:szCs w:val="21"/>
        </w:rPr>
        <w:t xml:space="preserve"> έλεγχο μετά την σφαγή και έχουν κριθεί κατάλληλα για ανθρώπινη κατανάλωση </w:t>
      </w:r>
    </w:p>
    <w:p w:rsidR="004425F9" w:rsidRDefault="004425F9" w:rsidP="004425F9">
      <w:pPr>
        <w:pStyle w:val="Default"/>
        <w:rPr>
          <w:color w:val="auto"/>
          <w:sz w:val="21"/>
          <w:szCs w:val="21"/>
        </w:rPr>
      </w:pPr>
      <w:r>
        <w:rPr>
          <w:color w:val="auto"/>
          <w:sz w:val="21"/>
          <w:szCs w:val="21"/>
        </w:rPr>
        <w:t xml:space="preserve">Μετά την σφαγή δεν θα πρέπει να έχουν μυκητιάσεις και αλλοιώσεις μη φυσιολογική οσμή ή χρώμα, κακοήθεις ή πολλαπλούς όγκους </w:t>
      </w:r>
    </w:p>
    <w:p w:rsidR="004425F9" w:rsidRDefault="004425F9" w:rsidP="00B967E2">
      <w:pPr>
        <w:pStyle w:val="Default"/>
        <w:rPr>
          <w:color w:val="auto"/>
          <w:sz w:val="21"/>
          <w:szCs w:val="21"/>
        </w:rPr>
      </w:pPr>
      <w:r>
        <w:rPr>
          <w:color w:val="auto"/>
          <w:sz w:val="21"/>
          <w:szCs w:val="21"/>
        </w:rPr>
        <w:t xml:space="preserve">Να πληρούν τους όρους υγιεινής και καταλληλότητας και τις συστάσεις με τις ισχύουσες διατάξεις ΚΑΝΟΝΙΣΜΟΣ(ΕΟΚ) αριθ. 1906/90 ΤΟΥ ΣΥΜΒΟΥΛΙΟΥ της 26ης Ιουνίου 1990 σχετικά με ορισμένους κανόνες εμπορίας για το κρέας πουλερικών ΚΑΝΟΝΙΣΜΟΣ (ΕΚ) αριθ. 1177/2006 ΤΗΣ ΕΠΙΤΡΟΠΗΣ της 1ης Αυγούστου 2006 για την εφαρμογή του κανονισμού (ΕΚ) αριθ. 2160/2003 του Ευρωπαϊκού Κοινοβουλίου και του Συμβουλίου όσον αφορά τις απαιτήσεις για τη χρησιμοποίηση ειδικών μεθόδων ελέγχου στο πλαίσιο των εθνικών προγραμμάτων για τον έλεγχο της σαλμονέλας στα πουλερικά </w:t>
      </w:r>
    </w:p>
    <w:p w:rsidR="004425F9" w:rsidRDefault="004425F9" w:rsidP="004425F9">
      <w:pPr>
        <w:pStyle w:val="Default"/>
        <w:rPr>
          <w:color w:val="auto"/>
          <w:sz w:val="21"/>
          <w:szCs w:val="21"/>
        </w:rPr>
      </w:pPr>
      <w:r>
        <w:rPr>
          <w:color w:val="auto"/>
          <w:sz w:val="21"/>
          <w:szCs w:val="21"/>
        </w:rPr>
        <w:t xml:space="preserve">Να μην περιέχουν επιβλαβείς ουσίες προερχόμενες από την διατροφή των ζώων ή άλλες ουσίες εξωγενούς προελεύσεως όπως οιστρογόνα, αντιβιοτικά και </w:t>
      </w:r>
      <w:proofErr w:type="spellStart"/>
      <w:r>
        <w:rPr>
          <w:color w:val="auto"/>
          <w:sz w:val="21"/>
          <w:szCs w:val="21"/>
        </w:rPr>
        <w:t>θυρεοστατικά</w:t>
      </w:r>
      <w:proofErr w:type="spellEnd"/>
      <w:r>
        <w:rPr>
          <w:color w:val="auto"/>
          <w:sz w:val="21"/>
          <w:szCs w:val="21"/>
        </w:rPr>
        <w:t xml:space="preserve"> και γενικά απουσία κτηνιατρικών και αυξητικών παραγόντων. </w:t>
      </w:r>
    </w:p>
    <w:p w:rsidR="004425F9" w:rsidRDefault="004425F9" w:rsidP="004425F9">
      <w:pPr>
        <w:pStyle w:val="Default"/>
        <w:rPr>
          <w:color w:val="auto"/>
          <w:sz w:val="21"/>
          <w:szCs w:val="21"/>
        </w:rPr>
      </w:pPr>
      <w:r>
        <w:rPr>
          <w:color w:val="auto"/>
          <w:sz w:val="21"/>
          <w:szCs w:val="21"/>
        </w:rPr>
        <w:lastRenderedPageBreak/>
        <w:t xml:space="preserve">Σε κάθε κοτόπουλο θα υπάρχει σήμανση, όπου θα αναγράφεται ο αριθμός έγκρισης ΕΟΚ του σφαγείου, η θερμοκρασία συντήρησης και η ημερομηνία ανάλωσης, η χώρα προέλευσης ή ο τόπος καταγωγής (Κανονισμός 1337/2013 1η Απριλίου 2015). </w:t>
      </w:r>
    </w:p>
    <w:p w:rsidR="004425F9" w:rsidRDefault="004425F9" w:rsidP="004425F9">
      <w:pPr>
        <w:pStyle w:val="Default"/>
        <w:rPr>
          <w:color w:val="auto"/>
          <w:sz w:val="21"/>
          <w:szCs w:val="21"/>
        </w:rPr>
      </w:pPr>
      <w:r>
        <w:rPr>
          <w:color w:val="auto"/>
          <w:sz w:val="21"/>
          <w:szCs w:val="21"/>
        </w:rPr>
        <w:t xml:space="preserve">Σε κάθε χάρτινη εξωτερική δεύτερη συσκευασία η σήμανση να είναι σύμφωνη με τις διατάξεις σήμανσης τροφίμων: </w:t>
      </w:r>
    </w:p>
    <w:p w:rsidR="004425F9" w:rsidRDefault="004425F9" w:rsidP="004425F9">
      <w:pPr>
        <w:pStyle w:val="Default"/>
        <w:rPr>
          <w:color w:val="auto"/>
          <w:sz w:val="21"/>
          <w:szCs w:val="21"/>
        </w:rPr>
      </w:pPr>
      <w:r>
        <w:rPr>
          <w:color w:val="auto"/>
          <w:sz w:val="21"/>
          <w:szCs w:val="21"/>
        </w:rPr>
        <w:t xml:space="preserve">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 </w:t>
      </w:r>
    </w:p>
    <w:p w:rsidR="004425F9" w:rsidRDefault="004425F9" w:rsidP="004425F9">
      <w:pPr>
        <w:pStyle w:val="Default"/>
        <w:rPr>
          <w:color w:val="auto"/>
          <w:sz w:val="21"/>
          <w:szCs w:val="21"/>
        </w:rPr>
      </w:pPr>
      <w:r>
        <w:rPr>
          <w:color w:val="auto"/>
          <w:sz w:val="21"/>
          <w:szCs w:val="21"/>
        </w:rPr>
        <w:t xml:space="preserve">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 </w:t>
      </w:r>
    </w:p>
    <w:p w:rsidR="004425F9" w:rsidRDefault="004425F9" w:rsidP="004425F9">
      <w:pPr>
        <w:pStyle w:val="Default"/>
        <w:rPr>
          <w:color w:val="auto"/>
          <w:sz w:val="21"/>
          <w:szCs w:val="21"/>
        </w:rPr>
      </w:pPr>
      <w:r>
        <w:rPr>
          <w:color w:val="auto"/>
          <w:sz w:val="21"/>
          <w:szCs w:val="21"/>
        </w:rPr>
        <w:t xml:space="preserve">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 </w:t>
      </w:r>
    </w:p>
    <w:p w:rsidR="004425F9" w:rsidRDefault="004425F9" w:rsidP="004425F9">
      <w:pPr>
        <w:pStyle w:val="Default"/>
        <w:rPr>
          <w:color w:val="auto"/>
          <w:sz w:val="21"/>
          <w:szCs w:val="21"/>
        </w:rPr>
      </w:pPr>
      <w:r>
        <w:rPr>
          <w:color w:val="auto"/>
          <w:sz w:val="21"/>
          <w:szCs w:val="21"/>
        </w:rPr>
        <w:t xml:space="preserve">Οδηγία 2008/5/ΕΚ σχετικά με την αναγραφή, στην επισήμανση ορισμένων τροφίμων, υποχρεωτικών ενδείξεων πέραν των προβλεπομένων από την οδηγία 2000/13/ΕΚ του Ευρωπαϊκού Κοινοβουλίου και του Συμβουλίου. </w:t>
      </w:r>
    </w:p>
    <w:p w:rsidR="004425F9" w:rsidRDefault="004425F9" w:rsidP="004425F9">
      <w:pPr>
        <w:pStyle w:val="Default"/>
        <w:rPr>
          <w:color w:val="auto"/>
          <w:sz w:val="21"/>
          <w:szCs w:val="21"/>
        </w:rPr>
      </w:pPr>
      <w:r>
        <w:rPr>
          <w:color w:val="auto"/>
          <w:sz w:val="21"/>
          <w:szCs w:val="21"/>
        </w:rPr>
        <w:t xml:space="preserve">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rsidR="004425F9" w:rsidRDefault="004425F9" w:rsidP="004425F9">
      <w:pPr>
        <w:pStyle w:val="Default"/>
        <w:rPr>
          <w:color w:val="auto"/>
          <w:sz w:val="21"/>
          <w:szCs w:val="21"/>
        </w:rPr>
      </w:pPr>
      <w:r>
        <w:rPr>
          <w:color w:val="auto"/>
          <w:sz w:val="21"/>
          <w:szCs w:val="21"/>
        </w:rPr>
        <w:t xml:space="preserve">Εκτελεστικός Κανονισμός (ΕΕ) αριθμ.1337/2013 για την θέσπιση κανόνων εφαρμογής του Καν.αριθμ.1169/2011 όσον αφορά την ένδειξη της χώρας καταγωγής ή του τόπου προέλευσης για τα κρέατα χοριοειδών, </w:t>
      </w:r>
      <w:proofErr w:type="spellStart"/>
      <w:r>
        <w:rPr>
          <w:color w:val="auto"/>
          <w:sz w:val="21"/>
          <w:szCs w:val="21"/>
        </w:rPr>
        <w:t>προβατοειδών</w:t>
      </w:r>
      <w:proofErr w:type="spellEnd"/>
      <w:r>
        <w:rPr>
          <w:color w:val="auto"/>
          <w:sz w:val="21"/>
          <w:szCs w:val="21"/>
        </w:rPr>
        <w:t xml:space="preserve">, </w:t>
      </w:r>
      <w:proofErr w:type="spellStart"/>
      <w:r>
        <w:rPr>
          <w:color w:val="auto"/>
          <w:sz w:val="21"/>
          <w:szCs w:val="21"/>
        </w:rPr>
        <w:t>αιγοειδών</w:t>
      </w:r>
      <w:proofErr w:type="spellEnd"/>
      <w:r>
        <w:rPr>
          <w:color w:val="auto"/>
          <w:sz w:val="21"/>
          <w:szCs w:val="21"/>
        </w:rPr>
        <w:t xml:space="preserve"> και πουλερικών. </w:t>
      </w:r>
    </w:p>
    <w:p w:rsidR="004425F9" w:rsidRDefault="004425F9" w:rsidP="004425F9">
      <w:pPr>
        <w:pStyle w:val="Default"/>
        <w:rPr>
          <w:color w:val="auto"/>
          <w:sz w:val="21"/>
          <w:szCs w:val="21"/>
        </w:rPr>
      </w:pPr>
      <w:r>
        <w:rPr>
          <w:color w:val="auto"/>
          <w:sz w:val="21"/>
          <w:szCs w:val="21"/>
        </w:rPr>
        <w:t xml:space="preserve">Η ημερομηνία παράδοσης των πουλερικών θα είναι η επόμενη της ημερομηνίας σφαγής αυτών </w:t>
      </w:r>
    </w:p>
    <w:p w:rsidR="004425F9" w:rsidRDefault="004425F9" w:rsidP="004425F9">
      <w:pPr>
        <w:pStyle w:val="Default"/>
        <w:rPr>
          <w:color w:val="auto"/>
          <w:sz w:val="21"/>
          <w:szCs w:val="21"/>
        </w:rPr>
      </w:pPr>
      <w:r>
        <w:rPr>
          <w:color w:val="auto"/>
          <w:sz w:val="21"/>
          <w:szCs w:val="21"/>
        </w:rPr>
        <w:t xml:space="preserve">Σε περίπτωση εισαγωγής νωπών πουλερικών από τρίτη χώρα πρέπει να συνοδεύεται με Υγειονομικό πιστοποιητικό (στην Ελληνική γλώσσα) όπως ορίζεται από το Π.Δ.420/1993, Π.Δ.291/1996 και Π.Δ.119/1997(Α108) </w:t>
      </w:r>
    </w:p>
    <w:p w:rsidR="004425F9" w:rsidRDefault="004425F9" w:rsidP="004425F9">
      <w:pPr>
        <w:pStyle w:val="Default"/>
        <w:rPr>
          <w:color w:val="auto"/>
          <w:sz w:val="21"/>
          <w:szCs w:val="21"/>
        </w:rPr>
      </w:pPr>
      <w:r>
        <w:rPr>
          <w:b/>
          <w:bCs/>
          <w:color w:val="auto"/>
          <w:sz w:val="21"/>
          <w:szCs w:val="21"/>
        </w:rPr>
        <w:t xml:space="preserve">Νωπά ολόκληρα κοτόπουλα : </w:t>
      </w:r>
    </w:p>
    <w:p w:rsidR="004425F9" w:rsidRDefault="004425F9" w:rsidP="004425F9">
      <w:pPr>
        <w:pStyle w:val="Default"/>
        <w:rPr>
          <w:color w:val="auto"/>
          <w:sz w:val="21"/>
          <w:szCs w:val="21"/>
        </w:rPr>
      </w:pPr>
      <w:proofErr w:type="spellStart"/>
      <w:r>
        <w:rPr>
          <w:color w:val="auto"/>
          <w:sz w:val="21"/>
          <w:szCs w:val="21"/>
        </w:rPr>
        <w:t>Nα</w:t>
      </w:r>
      <w:proofErr w:type="spellEnd"/>
      <w:r>
        <w:rPr>
          <w:color w:val="auto"/>
          <w:sz w:val="21"/>
          <w:szCs w:val="21"/>
        </w:rPr>
        <w:t xml:space="preserve"> είναι τύπου Α 65% αερόψυκτα, βάρους των 1200 </w:t>
      </w:r>
      <w:proofErr w:type="spellStart"/>
      <w:r>
        <w:rPr>
          <w:color w:val="auto"/>
          <w:sz w:val="21"/>
          <w:szCs w:val="21"/>
        </w:rPr>
        <w:t>gr</w:t>
      </w:r>
      <w:proofErr w:type="spellEnd"/>
      <w:r>
        <w:rPr>
          <w:color w:val="auto"/>
          <w:sz w:val="21"/>
          <w:szCs w:val="21"/>
        </w:rPr>
        <w:t xml:space="preserve"> – 1300 </w:t>
      </w:r>
      <w:proofErr w:type="spellStart"/>
      <w:r>
        <w:rPr>
          <w:color w:val="auto"/>
          <w:sz w:val="21"/>
          <w:szCs w:val="21"/>
        </w:rPr>
        <w:t>gr</w:t>
      </w:r>
      <w:proofErr w:type="spellEnd"/>
      <w:r>
        <w:rPr>
          <w:color w:val="auto"/>
          <w:sz w:val="21"/>
          <w:szCs w:val="21"/>
        </w:rPr>
        <w:t xml:space="preserve">, άνευ αποκλίσεως των ανωτέρω τιμών (ακριβώς προσδιοριζόμενων) και συσκευασμένα σε χαρτοκιβώτιο των δέκα (10) τεμαχίων, όπου θα αναγράφονται στην Ελληνική γλώσσα: </w:t>
      </w:r>
    </w:p>
    <w:p w:rsidR="004425F9" w:rsidRDefault="004425F9" w:rsidP="004425F9">
      <w:pPr>
        <w:pStyle w:val="Default"/>
        <w:rPr>
          <w:color w:val="auto"/>
          <w:sz w:val="21"/>
          <w:szCs w:val="21"/>
        </w:rPr>
      </w:pPr>
      <w:r>
        <w:rPr>
          <w:color w:val="auto"/>
          <w:sz w:val="21"/>
          <w:szCs w:val="21"/>
        </w:rPr>
        <w:t xml:space="preserve">1.Η ονομασία και η κατηγορία του σφαγίου (κατηγορία Α). </w:t>
      </w:r>
    </w:p>
    <w:p w:rsidR="004425F9" w:rsidRDefault="004425F9" w:rsidP="004425F9">
      <w:pPr>
        <w:pStyle w:val="Default"/>
        <w:rPr>
          <w:color w:val="auto"/>
          <w:sz w:val="21"/>
          <w:szCs w:val="21"/>
        </w:rPr>
      </w:pPr>
      <w:r>
        <w:rPr>
          <w:color w:val="auto"/>
          <w:sz w:val="21"/>
          <w:szCs w:val="21"/>
        </w:rPr>
        <w:t xml:space="preserve">2.Η χώρα προέλευσης. </w:t>
      </w:r>
    </w:p>
    <w:p w:rsidR="004425F9" w:rsidRDefault="004425F9" w:rsidP="004425F9">
      <w:pPr>
        <w:pStyle w:val="Default"/>
        <w:rPr>
          <w:color w:val="auto"/>
          <w:sz w:val="21"/>
          <w:szCs w:val="21"/>
        </w:rPr>
      </w:pPr>
      <w:r>
        <w:rPr>
          <w:color w:val="auto"/>
          <w:sz w:val="21"/>
          <w:szCs w:val="21"/>
        </w:rPr>
        <w:t xml:space="preserve">3.Το σήμα της φυτικής διατροφής. </w:t>
      </w:r>
    </w:p>
    <w:p w:rsidR="004425F9" w:rsidRDefault="004425F9" w:rsidP="004425F9">
      <w:pPr>
        <w:pStyle w:val="Default"/>
        <w:rPr>
          <w:color w:val="auto"/>
          <w:sz w:val="21"/>
          <w:szCs w:val="21"/>
        </w:rPr>
      </w:pPr>
      <w:r>
        <w:rPr>
          <w:color w:val="auto"/>
          <w:sz w:val="21"/>
          <w:szCs w:val="21"/>
        </w:rPr>
        <w:t xml:space="preserve">4.Η επωνυμία και η έδρα της επιχείρησης. </w:t>
      </w:r>
    </w:p>
    <w:p w:rsidR="00B967E2" w:rsidRDefault="004425F9" w:rsidP="00B967E2">
      <w:pPr>
        <w:pStyle w:val="Default"/>
        <w:rPr>
          <w:color w:val="auto"/>
          <w:sz w:val="21"/>
          <w:szCs w:val="21"/>
        </w:rPr>
      </w:pPr>
      <w:r>
        <w:rPr>
          <w:color w:val="auto"/>
          <w:sz w:val="21"/>
          <w:szCs w:val="21"/>
        </w:rPr>
        <w:t xml:space="preserve">5.Ο αριθμός έγκρισης του σφαγείου, και σήμανση καταλληλότητας σύμφωνα με την 92/116/ ΕΟΚ. </w:t>
      </w:r>
    </w:p>
    <w:p w:rsidR="004425F9" w:rsidRDefault="004425F9" w:rsidP="00B967E2">
      <w:pPr>
        <w:pStyle w:val="Default"/>
        <w:rPr>
          <w:color w:val="auto"/>
          <w:sz w:val="21"/>
          <w:szCs w:val="21"/>
        </w:rPr>
      </w:pPr>
      <w:r>
        <w:rPr>
          <w:color w:val="auto"/>
          <w:sz w:val="21"/>
          <w:szCs w:val="21"/>
        </w:rPr>
        <w:t xml:space="preserve">6.Η ημερομηνία σφαγής. </w:t>
      </w:r>
    </w:p>
    <w:p w:rsidR="004425F9" w:rsidRDefault="004425F9" w:rsidP="004425F9">
      <w:pPr>
        <w:pStyle w:val="Default"/>
        <w:rPr>
          <w:color w:val="auto"/>
          <w:sz w:val="21"/>
          <w:szCs w:val="21"/>
        </w:rPr>
      </w:pPr>
      <w:r>
        <w:rPr>
          <w:color w:val="auto"/>
          <w:sz w:val="21"/>
          <w:szCs w:val="21"/>
        </w:rPr>
        <w:t xml:space="preserve">7.Η ημερομηνία ελάχιστης </w:t>
      </w:r>
      <w:proofErr w:type="spellStart"/>
      <w:r>
        <w:rPr>
          <w:color w:val="auto"/>
          <w:sz w:val="21"/>
          <w:szCs w:val="21"/>
        </w:rPr>
        <w:t>διατηρησιμότητας</w:t>
      </w:r>
      <w:proofErr w:type="spellEnd"/>
      <w:r>
        <w:rPr>
          <w:color w:val="auto"/>
          <w:sz w:val="21"/>
          <w:szCs w:val="21"/>
        </w:rPr>
        <w:t xml:space="preserve">, </w:t>
      </w:r>
    </w:p>
    <w:p w:rsidR="002E1747" w:rsidRDefault="004425F9" w:rsidP="004425F9">
      <w:r>
        <w:rPr>
          <w:sz w:val="21"/>
          <w:szCs w:val="21"/>
        </w:rPr>
        <w:t>όπως αυτά αναφέρονται στο Π.Δ.291/1996 Κεφάλαιο ΧΙΙ, στον Κανονισμό 853/2004, 854/2004.</w:t>
      </w:r>
    </w:p>
    <w:sectPr w:rsidR="002E1747" w:rsidSect="002E17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425F9"/>
    <w:rsid w:val="002E1747"/>
    <w:rsid w:val="004425F9"/>
    <w:rsid w:val="00B967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25F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1022</Words>
  <Characters>5522</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DIATROFI-USER</cp:lastModifiedBy>
  <cp:revision>2</cp:revision>
  <cp:lastPrinted>2024-06-18T05:22:00Z</cp:lastPrinted>
  <dcterms:created xsi:type="dcterms:W3CDTF">2024-06-18T05:20:00Z</dcterms:created>
  <dcterms:modified xsi:type="dcterms:W3CDTF">2024-06-18T05:22:00Z</dcterms:modified>
</cp:coreProperties>
</file>