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6F" w:rsidRDefault="008A6A90">
      <w:r w:rsidRPr="008A6A90">
        <w:rPr>
          <w:rFonts w:cs="Arial"/>
          <w:b/>
          <w:u w:val="single"/>
        </w:rPr>
        <w:t>Απολυμαντικό-</w:t>
      </w:r>
      <w:proofErr w:type="spellStart"/>
      <w:r w:rsidRPr="008A6A90">
        <w:rPr>
          <w:rFonts w:cs="Arial"/>
          <w:b/>
          <w:u w:val="single"/>
        </w:rPr>
        <w:t>σποροκτόνο,</w:t>
      </w:r>
      <w:proofErr w:type="spellEnd"/>
      <w:r w:rsidRPr="008A6A90">
        <w:rPr>
          <w:rFonts w:cs="Arial"/>
          <w:b/>
          <w:u w:val="single"/>
        </w:rPr>
        <w:t xml:space="preserve"> με καθαριστικές ιδιότητες, κατάλληλο για το χειρονακτικό καθαρισμό </w:t>
      </w:r>
      <w:proofErr w:type="spellStart"/>
      <w:r w:rsidRPr="008A6A90">
        <w:rPr>
          <w:rFonts w:cs="Arial"/>
          <w:b/>
          <w:u w:val="single"/>
        </w:rPr>
        <w:t>θερμοανθεκτικών</w:t>
      </w:r>
      <w:proofErr w:type="spellEnd"/>
      <w:r w:rsidRPr="008A6A90">
        <w:rPr>
          <w:rFonts w:cs="Arial"/>
          <w:b/>
          <w:u w:val="single"/>
        </w:rPr>
        <w:t xml:space="preserve"> και </w:t>
      </w:r>
      <w:proofErr w:type="spellStart"/>
      <w:r w:rsidRPr="008A6A90">
        <w:rPr>
          <w:rFonts w:cs="Arial"/>
          <w:b/>
          <w:u w:val="single"/>
        </w:rPr>
        <w:t>θερμοευαίσθητων</w:t>
      </w:r>
      <w:proofErr w:type="spellEnd"/>
      <w:r w:rsidRPr="008A6A90">
        <w:rPr>
          <w:rFonts w:cs="Arial"/>
          <w:b/>
          <w:u w:val="single"/>
        </w:rPr>
        <w:t xml:space="preserve"> χειρουργικών εργαλείων και ενδοσκοπίων</w:t>
      </w:r>
      <w:r w:rsidRPr="008A6A90">
        <w:rPr>
          <w:rFonts w:cs="Arial"/>
          <w:b/>
          <w:u w:val="single"/>
        </w:rPr>
        <w:br/>
      </w:r>
      <w:r>
        <w:rPr>
          <w:rFonts w:cs="Arial"/>
        </w:rPr>
        <w:br/>
        <w:t>1) Σε κονιορτοποιημένη στερεή μορφή (κόκκοι, σκόνη), χωρίς αλδεΰδες και άλατα αμμωνίου, να είναι δραστικό έναντι βακτηριδίων (</w:t>
      </w:r>
      <w:proofErr w:type="spellStart"/>
      <w:r>
        <w:rPr>
          <w:rFonts w:cs="Arial"/>
        </w:rPr>
        <w:t>gram</w:t>
      </w:r>
      <w:proofErr w:type="spellEnd"/>
      <w:r>
        <w:rPr>
          <w:rFonts w:cs="Arial"/>
        </w:rPr>
        <w:t xml:space="preserve">+ και </w:t>
      </w:r>
      <w:proofErr w:type="spellStart"/>
      <w:r>
        <w:rPr>
          <w:rFonts w:cs="Arial"/>
        </w:rPr>
        <w:t>gram</w:t>
      </w:r>
      <w:proofErr w:type="spellEnd"/>
      <w:r>
        <w:rPr>
          <w:rFonts w:cs="Arial"/>
        </w:rPr>
        <w:t xml:space="preserve"> -), μυκήτων, ιών (HIV,HBV,HCV, </w:t>
      </w:r>
      <w:proofErr w:type="spellStart"/>
      <w:r>
        <w:rPr>
          <w:rFonts w:cs="Arial"/>
        </w:rPr>
        <w:t>Adeno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Polio</w:t>
      </w:r>
      <w:proofErr w:type="spellEnd"/>
      <w:r>
        <w:rPr>
          <w:rFonts w:cs="Arial"/>
        </w:rPr>
        <w:t xml:space="preserve">), </w:t>
      </w:r>
      <w:proofErr w:type="spellStart"/>
      <w:r>
        <w:rPr>
          <w:rFonts w:cs="Arial"/>
        </w:rPr>
        <w:t>μυκοβακτηριδίων</w:t>
      </w:r>
      <w:proofErr w:type="spellEnd"/>
      <w:r>
        <w:rPr>
          <w:rFonts w:cs="Arial"/>
        </w:rPr>
        <w:t xml:space="preserve"> και σπόρων σύμφωνα με τα Ευρωπαϊκά πρότυπα ΕΝ </w:t>
      </w:r>
      <w:r>
        <w:rPr>
          <w:rFonts w:cs="Arial"/>
        </w:rPr>
        <w:br/>
      </w:r>
      <w:r>
        <w:rPr>
          <w:rFonts w:cs="Arial"/>
        </w:rPr>
        <w:br/>
        <w:t>2) Ο χρόνος επίτευξης του απολυμαντικού αποτελέσματος (συμπεριλαμβανομένων και των σπόρων τους) να μην υπερβαίνει τα 15 λεπτά για το σύνολο του επιθυμητού φάσματος</w:t>
      </w:r>
      <w:r>
        <w:rPr>
          <w:rFonts w:cs="Arial"/>
        </w:rPr>
        <w:br/>
      </w:r>
      <w:r>
        <w:rPr>
          <w:rFonts w:cs="Arial"/>
        </w:rPr>
        <w:br/>
        <w:t xml:space="preserve">3) Να έχει ουδέτερο </w:t>
      </w:r>
      <w:proofErr w:type="spellStart"/>
      <w:r>
        <w:rPr>
          <w:rFonts w:cs="Arial"/>
        </w:rPr>
        <w:t>pH</w:t>
      </w:r>
      <w:proofErr w:type="spellEnd"/>
      <w:r>
        <w:rPr>
          <w:rFonts w:cs="Arial"/>
        </w:rPr>
        <w:t>, κατάλληλο για σκληρό νερό, χωρίς ερεθιστική οσμή</w:t>
      </w:r>
      <w:r>
        <w:rPr>
          <w:rFonts w:cs="Arial"/>
        </w:rPr>
        <w:br/>
      </w:r>
      <w:r>
        <w:rPr>
          <w:rFonts w:cs="Arial"/>
        </w:rPr>
        <w:br/>
        <w:t>4) Να διαλύεται σε χλιαρό ή κρύο νερό, να είναι συμβατό με τα υλικά κατασκευής του ενδοσκοπικού εξοπλισμού όπως σιλικόνη, πλαστικό, αλουμίνιο, καθώς και ανοξείδωτο χάλυβα</w:t>
      </w:r>
      <w:r>
        <w:rPr>
          <w:rFonts w:cs="Arial"/>
        </w:rPr>
        <w:br/>
      </w:r>
      <w:r>
        <w:rPr>
          <w:rFonts w:cs="Arial"/>
        </w:rPr>
        <w:br/>
        <w:t xml:space="preserve">5) Επίσης να υπάρχει ο έλεγχος της δραστικότητας του διαλύματος και της τελικής απολύμανσης των </w:t>
      </w:r>
      <w:proofErr w:type="spellStart"/>
      <w:r>
        <w:rPr>
          <w:rFonts w:cs="Arial"/>
        </w:rPr>
        <w:t>λαπαροσκοπικών</w:t>
      </w:r>
      <w:proofErr w:type="spellEnd"/>
      <w:r>
        <w:rPr>
          <w:rFonts w:cs="Arial"/>
        </w:rPr>
        <w:t xml:space="preserve"> εργαλείων  και ενδοσκοπίων και να περιλαμβάνονται οι αντίστοιχοι δείκτες. </w:t>
      </w:r>
      <w:r>
        <w:rPr>
          <w:rFonts w:cs="Arial"/>
        </w:rPr>
        <w:br/>
      </w:r>
      <w:r>
        <w:rPr>
          <w:rFonts w:cs="Arial"/>
          <w:b/>
          <w:bCs/>
        </w:rPr>
        <w:t>Επισημαίνεται ότι ο απαιτούμενος αριθμός δεικτών ανέρχεται στους 60 ανά μήνα (δύο δείκτες ανά ημέρα). Ημερήσια κατανάλωση απολυμαντικού: 100-125 ml</w:t>
      </w:r>
      <w:r>
        <w:rPr>
          <w:rFonts w:cs="Arial"/>
        </w:rPr>
        <w:br/>
      </w:r>
      <w:r>
        <w:rPr>
          <w:rFonts w:cs="Arial"/>
        </w:rPr>
        <w:br/>
        <w:t>6) Να μην είναι ερεθιστικό για το χρήστη</w:t>
      </w:r>
      <w:r>
        <w:rPr>
          <w:rFonts w:cs="Arial"/>
        </w:rPr>
        <w:br/>
      </w:r>
      <w:r>
        <w:rPr>
          <w:rFonts w:cs="Arial"/>
        </w:rPr>
        <w:br/>
        <w:t>7) Η διάρκεια δράσης του διαλύματος να είναι 24ώρη, ώστε να μη χρειάζεται αλλαγή του διαλύματος νωρίτερα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  <w:b/>
          <w:bCs/>
        </w:rPr>
        <w:t>8) Να έχει άδεια από το Ε.Μ.Χ.Π. (Εθνικό Μητρώο Χημικών Προϊόντων)</w:t>
      </w:r>
    </w:p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48C" w:rsidRDefault="0079448C" w:rsidP="0039543D">
      <w:pPr>
        <w:spacing w:after="0" w:line="240" w:lineRule="auto"/>
      </w:pPr>
      <w:r>
        <w:separator/>
      </w:r>
    </w:p>
  </w:endnote>
  <w:endnote w:type="continuationSeparator" w:id="0">
    <w:p w:rsidR="0079448C" w:rsidRDefault="0079448C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48C" w:rsidRDefault="0079448C" w:rsidP="0039543D">
      <w:pPr>
        <w:spacing w:after="0" w:line="240" w:lineRule="auto"/>
      </w:pPr>
      <w:r>
        <w:separator/>
      </w:r>
    </w:p>
  </w:footnote>
  <w:footnote w:type="continuationSeparator" w:id="0">
    <w:p w:rsidR="0079448C" w:rsidRDefault="0079448C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4251D6"/>
    <w:rsid w:val="005D1D6F"/>
    <w:rsid w:val="0079448C"/>
    <w:rsid w:val="008A6A90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2025-02-14T11:40:00Z</dcterms:created>
  <dcterms:modified xsi:type="dcterms:W3CDTF">2025-02-14T11:40:00Z</dcterms:modified>
</cp:coreProperties>
</file>