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Look w:val="04A0"/>
      </w:tblPr>
      <w:tblGrid>
        <w:gridCol w:w="2931"/>
        <w:gridCol w:w="8081"/>
      </w:tblGrid>
      <w:tr w:rsidR="00EC5CD4" w:rsidTr="00EC5CD4">
        <w:trPr>
          <w:trHeight w:val="124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CD4" w:rsidRDefault="00EC5CD4">
            <w:pPr>
              <w:spacing w:line="256" w:lineRule="auto"/>
              <w:jc w:val="center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kern w:val="2"/>
                <w:sz w:val="20"/>
                <w:lang w:val="el-GR"/>
              </w:rPr>
              <w:t>Χαρτί επίστρωσης δίσκων αποστείρωσης διαστάσεων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kern w:val="2"/>
                <w:sz w:val="20"/>
                <w:lang w:val="el-GR"/>
              </w:rPr>
              <w:t>25Χ30 ΚΑΙ 30Χ40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n-US"/>
              </w:rPr>
              <w:t>N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α είναι κατασκευασμένο από ίνες κυτταρίνης και πολυεστέρα βάρους άνω των 70 </w:t>
            </w:r>
            <w:proofErr w:type="spellStart"/>
            <w:r>
              <w:rPr>
                <w:rFonts w:ascii="Tahoma" w:hAnsi="Tahoma" w:cs="Tahoma"/>
                <w:kern w:val="2"/>
                <w:sz w:val="20"/>
                <w:lang w:val="en-US"/>
              </w:rPr>
              <w:t>gr</w:t>
            </w:r>
            <w:proofErr w:type="spellEnd"/>
            <w:r>
              <w:rPr>
                <w:rFonts w:ascii="Tahoma" w:hAnsi="Tahoma" w:cs="Tahoma"/>
                <w:kern w:val="2"/>
                <w:sz w:val="20"/>
                <w:lang w:val="el-GR"/>
              </w:rPr>
              <w:t>/</w:t>
            </w:r>
            <w:proofErr w:type="gramStart"/>
            <w:r>
              <w:rPr>
                <w:rFonts w:ascii="Tahoma" w:hAnsi="Tahoma" w:cs="Tahoma"/>
                <w:kern w:val="2"/>
                <w:sz w:val="20"/>
                <w:lang w:val="en-US"/>
              </w:rPr>
              <w:t>m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>² .</w:t>
            </w:r>
            <w:proofErr w:type="gramEnd"/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l-GR"/>
              </w:rPr>
              <w:t>Να έχει υψηλή απορροφητικότητα της υγρασίας άνω των 500% του βάρους του.</w:t>
            </w:r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l-GR"/>
              </w:rPr>
              <w:t>Να μην σχίζεται μετά την διαδικασία αποστείρωσης.</w:t>
            </w:r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l-GR"/>
              </w:rPr>
              <w:t>Να είναι κατάλληλο για αποστείρωση σε κλίβανο ατμού.</w:t>
            </w:r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Οι διαστάσεις να είναι περίπου 25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cm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x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30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cm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</w:t>
            </w:r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Να καλύπτει τα </w:t>
            </w:r>
            <w:proofErr w:type="spellStart"/>
            <w:r>
              <w:rPr>
                <w:rFonts w:ascii="Tahoma" w:hAnsi="Tahoma" w:cs="Tahoma"/>
                <w:kern w:val="2"/>
                <w:sz w:val="20"/>
                <w:lang w:val="el-GR"/>
              </w:rPr>
              <w:t>Ευρωπαικά</w:t>
            </w:r>
            <w:proofErr w:type="spellEnd"/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πρότυπα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EN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ISO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868-2 και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EN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ISO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>11607-1</w:t>
            </w:r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l-GR"/>
              </w:rPr>
              <w:t>Να κατατεθεί το ξενόγλωσσο φυλλάδιο με πιστή μετάφρασή του στα Ελληνικά, το έγγραφο των τεχνικών χαρακτηριστικών του κατασκευαστή με σαφή αναφορά στα πρότυπα ελέγχου (ΕΝ, Ι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SO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) καθώς και το κατασκευαστικό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ISO</w:t>
            </w: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 13485.</w:t>
            </w:r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</w:rPr>
            </w:pPr>
            <w:proofErr w:type="spellStart"/>
            <w:r>
              <w:rPr>
                <w:rFonts w:ascii="Tahoma" w:hAnsi="Tahoma" w:cs="Tahoma"/>
                <w:kern w:val="2"/>
                <w:sz w:val="20"/>
              </w:rPr>
              <w:t>Να</w:t>
            </w:r>
            <w:proofErr w:type="spellEnd"/>
            <w:r>
              <w:rPr>
                <w:rFonts w:ascii="Tahoma" w:hAnsi="Tahoma" w:cs="Tahoma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2"/>
                <w:sz w:val="20"/>
              </w:rPr>
              <w:t>έχουν</w:t>
            </w:r>
            <w:proofErr w:type="spellEnd"/>
            <w:r>
              <w:rPr>
                <w:rFonts w:ascii="Tahoma" w:hAnsi="Tahoma" w:cs="Tahoma"/>
                <w:kern w:val="2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2"/>
                <w:sz w:val="20"/>
              </w:rPr>
              <w:t>σήμανση</w:t>
            </w:r>
            <w:proofErr w:type="spellEnd"/>
            <w:r>
              <w:rPr>
                <w:rFonts w:ascii="Tahoma" w:hAnsi="Tahoma" w:cs="Tahoma"/>
                <w:kern w:val="2"/>
                <w:sz w:val="20"/>
              </w:rPr>
              <w:t xml:space="preserve"> </w:t>
            </w:r>
            <w:r>
              <w:rPr>
                <w:rFonts w:ascii="Tahoma" w:hAnsi="Tahoma" w:cs="Tahoma"/>
                <w:kern w:val="2"/>
                <w:sz w:val="20"/>
                <w:lang w:val="en-US"/>
              </w:rPr>
              <w:t>CE</w:t>
            </w:r>
          </w:p>
          <w:p w:rsidR="00EC5CD4" w:rsidRDefault="00EC5CD4" w:rsidP="00F53FF1">
            <w:pPr>
              <w:numPr>
                <w:ilvl w:val="0"/>
                <w:numId w:val="1"/>
              </w:numPr>
              <w:suppressAutoHyphens w:val="0"/>
              <w:spacing w:after="0" w:line="256" w:lineRule="auto"/>
              <w:jc w:val="left"/>
              <w:rPr>
                <w:rFonts w:ascii="Tahoma" w:hAnsi="Tahoma" w:cs="Tahoma"/>
                <w:kern w:val="2"/>
                <w:sz w:val="20"/>
                <w:lang w:val="el-GR"/>
              </w:rPr>
            </w:pPr>
            <w:r>
              <w:rPr>
                <w:rFonts w:ascii="Tahoma" w:hAnsi="Tahoma" w:cs="Tahoma"/>
                <w:kern w:val="2"/>
                <w:sz w:val="20"/>
                <w:lang w:val="el-GR"/>
              </w:rPr>
              <w:t xml:space="preserve">Να προσκομιστεί δείγμα επί ποινή απόρριψης </w:t>
            </w:r>
          </w:p>
          <w:p w:rsidR="00EC5CD4" w:rsidRDefault="00EC5CD4">
            <w:pPr>
              <w:spacing w:line="256" w:lineRule="auto"/>
              <w:ind w:left="360"/>
              <w:rPr>
                <w:rFonts w:ascii="Tahoma" w:hAnsi="Tahoma" w:cs="Tahoma"/>
                <w:kern w:val="2"/>
                <w:sz w:val="20"/>
                <w:lang w:val="el-GR"/>
              </w:rPr>
            </w:pPr>
          </w:p>
        </w:tc>
      </w:tr>
    </w:tbl>
    <w:p w:rsidR="005D1D6F" w:rsidRPr="00EC5CD4" w:rsidRDefault="005D1D6F">
      <w:pPr>
        <w:rPr>
          <w:lang w:val="el-GR"/>
        </w:rPr>
      </w:pPr>
    </w:p>
    <w:sectPr w:rsidR="005D1D6F" w:rsidRPr="00EC5CD4" w:rsidSect="005D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0F" w:rsidRDefault="00B32A0F" w:rsidP="0039543D">
      <w:pPr>
        <w:spacing w:after="0"/>
      </w:pPr>
      <w:r>
        <w:separator/>
      </w:r>
    </w:p>
  </w:endnote>
  <w:endnote w:type="continuationSeparator" w:id="0">
    <w:p w:rsidR="00B32A0F" w:rsidRDefault="00B32A0F" w:rsidP="003954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0F" w:rsidRDefault="00B32A0F" w:rsidP="0039543D">
      <w:pPr>
        <w:spacing w:after="0"/>
      </w:pPr>
      <w:r>
        <w:separator/>
      </w:r>
    </w:p>
  </w:footnote>
  <w:footnote w:type="continuationSeparator" w:id="0">
    <w:p w:rsidR="00B32A0F" w:rsidRDefault="00B32A0F" w:rsidP="003954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06C2A"/>
    <w:multiLevelType w:val="hybridMultilevel"/>
    <w:tmpl w:val="CA6AEC8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43D"/>
    <w:rsid w:val="0039543D"/>
    <w:rsid w:val="005D1D6F"/>
    <w:rsid w:val="00B278A1"/>
    <w:rsid w:val="00B32A0F"/>
    <w:rsid w:val="00EC5CD4"/>
    <w:rsid w:val="00E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D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43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semiHidden/>
    <w:rsid w:val="0039543D"/>
  </w:style>
  <w:style w:type="paragraph" w:styleId="a4">
    <w:name w:val="footer"/>
    <w:basedOn w:val="a"/>
    <w:link w:val="Char0"/>
    <w:uiPriority w:val="99"/>
    <w:semiHidden/>
    <w:unhideWhenUsed/>
    <w:rsid w:val="0039543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semiHidden/>
    <w:rsid w:val="00395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ΙΤ</dc:creator>
  <cp:lastModifiedBy>ΙΤ</cp:lastModifiedBy>
  <cp:revision>2</cp:revision>
  <dcterms:created xsi:type="dcterms:W3CDTF">2025-08-12T15:01:00Z</dcterms:created>
  <dcterms:modified xsi:type="dcterms:W3CDTF">2025-08-12T15:01:00Z</dcterms:modified>
</cp:coreProperties>
</file>